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74A2E59E"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C21E35">
            <w:rPr>
              <w:rFonts w:ascii="Arial" w:hAnsi="Arial" w:cs="Arial"/>
              <w:b/>
              <w:sz w:val="24"/>
            </w:rPr>
            <w:t>#96bis</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C21E35">
            <w:rPr>
              <w:rFonts w:ascii="Arial" w:hAnsi="Arial" w:cs="Arial"/>
              <w:b/>
              <w:sz w:val="24"/>
            </w:rPr>
            <w:t>R1-190</w:t>
          </w:r>
          <w:r w:rsidR="00474516">
            <w:rPr>
              <w:rFonts w:ascii="Arial" w:hAnsi="Arial" w:cs="Arial"/>
              <w:b/>
              <w:sz w:val="24"/>
            </w:rPr>
            <w:t>4324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CAD7B42" w14:textId="5BD43FC8" w:rsidR="00425159" w:rsidRPr="009B29DA" w:rsidRDefault="00C21E35" w:rsidP="00425159">
          <w:pPr>
            <w:spacing w:after="0"/>
            <w:ind w:left="1988" w:hanging="1988"/>
            <w:jc w:val="both"/>
            <w:rPr>
              <w:rFonts w:ascii="Arial" w:hAnsi="Arial" w:cs="Arial"/>
              <w:b/>
              <w:sz w:val="24"/>
            </w:rPr>
          </w:pPr>
          <w:r>
            <w:rPr>
              <w:rFonts w:ascii="Arial" w:hAnsi="Arial" w:cs="Arial"/>
              <w:b/>
              <w:sz w:val="24"/>
            </w:rPr>
            <w:t>Xi'an, China, April 8 - 12, 2019</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25200211"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0627C2">
            <w:rPr>
              <w:rFonts w:ascii="Arial" w:hAnsi="Arial" w:cs="Arial"/>
              <w:b/>
              <w:sz w:val="24"/>
            </w:rPr>
            <w:t>Physical layer aspects of enhanced mobility</w:t>
          </w:r>
        </w:sdtContent>
      </w:sdt>
    </w:p>
    <w:p w14:paraId="4F42E201" w14:textId="3631FE88"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0627C2">
        <w:rPr>
          <w:rFonts w:ascii="Arial" w:hAnsi="Arial" w:cs="Arial"/>
          <w:b/>
          <w:sz w:val="24"/>
        </w:rPr>
        <w:t>12</w:t>
      </w:r>
      <w:r w:rsidR="008162BE" w:rsidRPr="009B29DA">
        <w:rPr>
          <w:rFonts w:ascii="Arial" w:hAnsi="Arial" w:cs="Arial"/>
          <w:b/>
          <w:sz w:val="24"/>
        </w:rPr>
        <w:t>.</w:t>
      </w:r>
      <w:r w:rsidR="000627C2">
        <w:rPr>
          <w:rFonts w:ascii="Arial" w:hAnsi="Arial" w:cs="Arial"/>
          <w:b/>
          <w:sz w:val="24"/>
        </w:rPr>
        <w:t>1</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0669B2C6" w14:textId="733634C0" w:rsidR="00192DE2" w:rsidRPr="009B29DA" w:rsidRDefault="00192DE2" w:rsidP="00192DE2">
      <w:pPr>
        <w:ind w:firstLine="288"/>
        <w:rPr>
          <w:sz w:val="22"/>
          <w:szCs w:val="22"/>
          <w:lang w:eastAsia="zh-CN"/>
        </w:rPr>
      </w:pPr>
      <w:r w:rsidRPr="009B29DA">
        <w:rPr>
          <w:sz w:val="22"/>
          <w:szCs w:val="22"/>
          <w:lang w:eastAsia="zh-CN"/>
        </w:rPr>
        <w:t xml:space="preserve">In this contribution, we discuss </w:t>
      </w:r>
      <w:r w:rsidR="00587196">
        <w:rPr>
          <w:sz w:val="22"/>
          <w:szCs w:val="22"/>
          <w:lang w:eastAsia="zh-CN"/>
        </w:rPr>
        <w:t xml:space="preserve">suggested guidance for RAN1 for NR mobility enhancements and also </w:t>
      </w:r>
      <w:bookmarkStart w:id="0" w:name="_GoBack"/>
      <w:bookmarkEnd w:id="0"/>
      <w:r w:rsidR="00587196">
        <w:rPr>
          <w:sz w:val="22"/>
          <w:szCs w:val="22"/>
          <w:lang w:eastAsia="zh-CN"/>
        </w:rPr>
        <w:t>discussion on the feasibility aspects of simultaneous connectivity.</w:t>
      </w:r>
    </w:p>
    <w:p w14:paraId="7CA9E9CE" w14:textId="35113021" w:rsidR="000627C2" w:rsidRDefault="00587196" w:rsidP="000627C2">
      <w:pPr>
        <w:rPr>
          <w:sz w:val="22"/>
          <w:szCs w:val="22"/>
          <w:lang w:eastAsia="zh-CN"/>
        </w:rPr>
      </w:pPr>
      <w:r>
        <w:rPr>
          <w:sz w:val="22"/>
          <w:szCs w:val="22"/>
          <w:lang w:eastAsia="zh-CN"/>
        </w:rPr>
        <w:tab/>
        <w:t xml:space="preserve">The objectives of the NR mobility enhancements is given in </w:t>
      </w:r>
      <w:r w:rsidR="0094607E">
        <w:rPr>
          <w:sz w:val="22"/>
          <w:szCs w:val="22"/>
          <w:lang w:eastAsia="zh-CN"/>
        </w:rPr>
        <w:fldChar w:fldCharType="begin"/>
      </w:r>
      <w:r w:rsidR="0094607E">
        <w:rPr>
          <w:sz w:val="22"/>
          <w:szCs w:val="22"/>
          <w:lang w:eastAsia="zh-CN"/>
        </w:rPr>
        <w:instrText xml:space="preserve"> REF _Ref1092088 \r \h </w:instrText>
      </w:r>
      <w:r w:rsidR="0094607E">
        <w:rPr>
          <w:sz w:val="22"/>
          <w:szCs w:val="22"/>
          <w:lang w:eastAsia="zh-CN"/>
        </w:rPr>
      </w:r>
      <w:r w:rsidR="0094607E">
        <w:rPr>
          <w:sz w:val="22"/>
          <w:szCs w:val="22"/>
          <w:lang w:eastAsia="zh-CN"/>
        </w:rPr>
        <w:fldChar w:fldCharType="separate"/>
      </w:r>
      <w:r w:rsidR="0094607E">
        <w:rPr>
          <w:sz w:val="22"/>
          <w:szCs w:val="22"/>
          <w:lang w:eastAsia="zh-CN"/>
        </w:rPr>
        <w:t>[1]</w:t>
      </w:r>
      <w:r w:rsidR="0094607E">
        <w:rPr>
          <w:sz w:val="22"/>
          <w:szCs w:val="22"/>
          <w:lang w:eastAsia="zh-CN"/>
        </w:rPr>
        <w:fldChar w:fldCharType="end"/>
      </w:r>
      <w:r>
        <w:rPr>
          <w:sz w:val="22"/>
          <w:szCs w:val="22"/>
          <w:lang w:eastAsia="zh-CN"/>
        </w:rPr>
        <w:t>. The following are the objective of the WID.</w:t>
      </w:r>
    </w:p>
    <w:tbl>
      <w:tblPr>
        <w:tblStyle w:val="TableGrid"/>
        <w:tblW w:w="0" w:type="auto"/>
        <w:tblLook w:val="04A0" w:firstRow="1" w:lastRow="0" w:firstColumn="1" w:lastColumn="0" w:noHBand="0" w:noVBand="1"/>
      </w:tblPr>
      <w:tblGrid>
        <w:gridCol w:w="9962"/>
      </w:tblGrid>
      <w:tr w:rsidR="00587196" w14:paraId="79892F04" w14:textId="77777777" w:rsidTr="00587196">
        <w:tc>
          <w:tcPr>
            <w:tcW w:w="9962" w:type="dxa"/>
          </w:tcPr>
          <w:p w14:paraId="532BBEF9" w14:textId="77777777" w:rsidR="00587196" w:rsidRDefault="00587196" w:rsidP="00587196">
            <w:pPr>
              <w:pStyle w:val="B1"/>
              <w:spacing w:before="0" w:after="0" w:line="240" w:lineRule="auto"/>
              <w:ind w:left="0" w:firstLine="0"/>
              <w:rPr>
                <w:lang w:eastAsia="ja-JP"/>
              </w:rPr>
            </w:pPr>
            <w:r>
              <w:rPr>
                <w:lang w:eastAsia="ja-JP"/>
              </w:rPr>
              <w:t>The following objective are considered in this WI:</w:t>
            </w:r>
          </w:p>
          <w:p w14:paraId="504A3B29" w14:textId="77777777" w:rsidR="00587196" w:rsidRDefault="00587196" w:rsidP="00FC343B">
            <w:pPr>
              <w:pStyle w:val="B1"/>
              <w:numPr>
                <w:ilvl w:val="0"/>
                <w:numId w:val="4"/>
              </w:numPr>
              <w:spacing w:before="0" w:after="0" w:line="240" w:lineRule="auto"/>
              <w:textAlignment w:val="auto"/>
              <w:rPr>
                <w:lang w:eastAsia="ja-JP"/>
              </w:rPr>
            </w:pPr>
            <w:r>
              <w:rPr>
                <w:lang w:eastAsia="ja-JP"/>
              </w:rPr>
              <w:t xml:space="preserve">To study solution(s) to reduce interruption time during HO/SCG change focusing on the following identified solutions but not limited. </w:t>
            </w:r>
          </w:p>
          <w:p w14:paraId="4ACC7287" w14:textId="77777777" w:rsidR="00587196" w:rsidRDefault="00587196" w:rsidP="00FC343B">
            <w:pPr>
              <w:pStyle w:val="B1"/>
              <w:numPr>
                <w:ilvl w:val="1"/>
                <w:numId w:val="4"/>
              </w:numPr>
              <w:spacing w:before="0" w:after="0" w:line="240" w:lineRule="auto"/>
              <w:textAlignment w:val="auto"/>
              <w:rPr>
                <w:lang w:eastAsia="ja-JP"/>
              </w:rPr>
            </w:pPr>
            <w:r>
              <w:rPr>
                <w:lang w:eastAsia="ja-JP"/>
              </w:rPr>
              <w:t xml:space="preserve">Handover/SCG change with simultaneous connectivity with source cell and target cell. </w:t>
            </w:r>
          </w:p>
          <w:p w14:paraId="20528EB2" w14:textId="77777777" w:rsidR="00587196" w:rsidRDefault="00587196" w:rsidP="00FC343B">
            <w:pPr>
              <w:pStyle w:val="B1"/>
              <w:numPr>
                <w:ilvl w:val="1"/>
                <w:numId w:val="4"/>
              </w:numPr>
              <w:spacing w:before="0" w:after="0" w:line="240" w:lineRule="auto"/>
              <w:textAlignment w:val="auto"/>
              <w:rPr>
                <w:lang w:val="en-GB" w:eastAsia="ja-JP"/>
              </w:rPr>
            </w:pPr>
            <w:r>
              <w:rPr>
                <w:lang w:eastAsia="ja-JP"/>
              </w:rPr>
              <w:t xml:space="preserve">Make-before-break </w:t>
            </w:r>
          </w:p>
          <w:p w14:paraId="1A38FA7D" w14:textId="77777777" w:rsidR="00587196" w:rsidRDefault="00587196" w:rsidP="00FC343B">
            <w:pPr>
              <w:pStyle w:val="B1"/>
              <w:numPr>
                <w:ilvl w:val="1"/>
                <w:numId w:val="4"/>
              </w:numPr>
              <w:spacing w:before="0" w:after="0" w:line="240" w:lineRule="auto"/>
              <w:textAlignment w:val="auto"/>
              <w:rPr>
                <w:lang w:eastAsia="ja-JP"/>
              </w:rPr>
            </w:pPr>
            <w:r>
              <w:rPr>
                <w:rFonts w:cs="Calibri"/>
                <w:bCs/>
                <w:lang w:eastAsia="zh-CN"/>
              </w:rPr>
              <w:t xml:space="preserve">RACH-less handover </w:t>
            </w:r>
          </w:p>
          <w:p w14:paraId="16EE4D40" w14:textId="77777777" w:rsidR="00587196" w:rsidRDefault="00587196" w:rsidP="00FC343B">
            <w:pPr>
              <w:pStyle w:val="B1"/>
              <w:numPr>
                <w:ilvl w:val="0"/>
                <w:numId w:val="4"/>
              </w:numPr>
              <w:spacing w:before="0" w:after="0" w:line="240" w:lineRule="auto"/>
              <w:textAlignment w:val="auto"/>
              <w:rPr>
                <w:lang w:eastAsia="ja-JP"/>
              </w:rPr>
            </w:pPr>
            <w:r>
              <w:rPr>
                <w:lang w:eastAsia="ja-JP"/>
              </w:rPr>
              <w:t xml:space="preserve">To study solution(s) to improve HO/SCG change reliability and robustness especially considering challenges in high/med frequency focusing on the following identified solutions but not limited. </w:t>
            </w:r>
          </w:p>
          <w:p w14:paraId="4F1660CC" w14:textId="77777777" w:rsidR="00587196" w:rsidRDefault="00587196" w:rsidP="00FC343B">
            <w:pPr>
              <w:pStyle w:val="B1"/>
              <w:numPr>
                <w:ilvl w:val="1"/>
                <w:numId w:val="4"/>
              </w:numPr>
              <w:spacing w:before="0" w:after="0" w:line="240" w:lineRule="auto"/>
              <w:textAlignment w:val="auto"/>
              <w:rPr>
                <w:lang w:val="en-GB" w:eastAsia="ja-JP"/>
              </w:rPr>
            </w:pPr>
            <w:r>
              <w:rPr>
                <w:lang w:eastAsia="ja-JP"/>
              </w:rPr>
              <w:t xml:space="preserve">Conditional handover </w:t>
            </w:r>
          </w:p>
          <w:p w14:paraId="288C5611" w14:textId="77777777" w:rsidR="00587196" w:rsidRDefault="00587196" w:rsidP="00FC343B">
            <w:pPr>
              <w:pStyle w:val="B1"/>
              <w:numPr>
                <w:ilvl w:val="1"/>
                <w:numId w:val="4"/>
              </w:numPr>
              <w:spacing w:before="0" w:after="0" w:line="240" w:lineRule="auto"/>
              <w:textAlignment w:val="auto"/>
              <w:rPr>
                <w:lang w:eastAsia="ja-JP"/>
              </w:rPr>
            </w:pPr>
            <w:r>
              <w:rPr>
                <w:lang w:eastAsia="ja-JP"/>
              </w:rPr>
              <w:t xml:space="preserve">Fast handover failure recovery </w:t>
            </w:r>
          </w:p>
          <w:p w14:paraId="2ACE897E" w14:textId="77777777" w:rsidR="00587196" w:rsidRDefault="00587196" w:rsidP="00587196">
            <w:pPr>
              <w:pStyle w:val="B1"/>
              <w:spacing w:before="0" w:after="0" w:line="240" w:lineRule="auto"/>
              <w:rPr>
                <w:lang w:eastAsia="ja-JP"/>
              </w:rPr>
            </w:pPr>
            <w:r>
              <w:rPr>
                <w:lang w:eastAsia="ja-JP"/>
              </w:rPr>
              <w:t xml:space="preserve">RAN2 should avoid increasing </w:t>
            </w:r>
            <w:proofErr w:type="spellStart"/>
            <w:r>
              <w:rPr>
                <w:lang w:eastAsia="ja-JP"/>
              </w:rPr>
              <w:t>signalling</w:t>
            </w:r>
            <w:proofErr w:type="spellEnd"/>
            <w:r>
              <w:rPr>
                <w:lang w:eastAsia="ja-JP"/>
              </w:rPr>
              <w:t xml:space="preserve"> overhead. </w:t>
            </w:r>
          </w:p>
          <w:p w14:paraId="507D6CE8" w14:textId="77777777" w:rsidR="00587196" w:rsidRDefault="00587196" w:rsidP="00587196">
            <w:pPr>
              <w:pStyle w:val="B1"/>
              <w:spacing w:before="0" w:after="0" w:line="240" w:lineRule="auto"/>
              <w:rPr>
                <w:rFonts w:cs="Calibri"/>
                <w:lang w:eastAsia="zh-CN"/>
              </w:rPr>
            </w:pPr>
            <w:r>
              <w:rPr>
                <w:rFonts w:cs="Calibri"/>
                <w:lang w:eastAsia="zh-CN"/>
              </w:rPr>
              <w:t xml:space="preserve">Note: LTE mobility enhancements should be used for baseline for fast handover failure recovery, Make-before-break and RACH-less handover. </w:t>
            </w:r>
          </w:p>
          <w:p w14:paraId="76C7DAB7" w14:textId="77777777" w:rsidR="00587196" w:rsidRDefault="00587196" w:rsidP="00587196">
            <w:pPr>
              <w:pStyle w:val="B1"/>
              <w:spacing w:before="0" w:after="0" w:line="240" w:lineRule="auto"/>
              <w:rPr>
                <w:rFonts w:cs="Calibri"/>
                <w:lang w:eastAsia="zh-CN"/>
              </w:rPr>
            </w:pPr>
          </w:p>
          <w:p w14:paraId="6C1EA7E6" w14:textId="77777777" w:rsidR="00587196" w:rsidRDefault="00587196" w:rsidP="00FC343B">
            <w:pPr>
              <w:pStyle w:val="B1"/>
              <w:numPr>
                <w:ilvl w:val="0"/>
                <w:numId w:val="4"/>
              </w:numPr>
              <w:spacing w:before="0" w:after="0" w:line="240" w:lineRule="auto"/>
              <w:textAlignment w:val="auto"/>
              <w:rPr>
                <w:lang w:eastAsia="ja-JP"/>
              </w:rPr>
            </w:pPr>
            <w:r>
              <w:rPr>
                <w:lang w:eastAsia="ja-JP"/>
              </w:rPr>
              <w:t>To specify the solutions and agreements agreed during the above study phase. [RAN2/RAN1/RAN3/RAN4]</w:t>
            </w:r>
          </w:p>
          <w:p w14:paraId="6F1C017C" w14:textId="77777777" w:rsidR="00587196" w:rsidRDefault="00587196" w:rsidP="00587196">
            <w:pPr>
              <w:pStyle w:val="B1"/>
              <w:spacing w:before="0" w:after="0" w:line="240" w:lineRule="auto"/>
              <w:rPr>
                <w:lang w:eastAsia="ja-JP"/>
              </w:rPr>
            </w:pPr>
          </w:p>
          <w:p w14:paraId="2071F7A5" w14:textId="77777777" w:rsidR="00587196" w:rsidRDefault="00587196" w:rsidP="00587196">
            <w:pPr>
              <w:spacing w:before="0" w:after="0" w:line="240" w:lineRule="auto"/>
              <w:ind w:leftChars="200" w:left="400"/>
              <w:rPr>
                <w:lang w:eastAsia="zh-CN"/>
              </w:rPr>
            </w:pPr>
            <w:r>
              <w:rPr>
                <w:lang w:eastAsia="zh-CN"/>
              </w:rPr>
              <w:t>Note: The following aspects should be considered in above objectives.</w:t>
            </w:r>
          </w:p>
          <w:p w14:paraId="4F3649AF" w14:textId="77777777" w:rsidR="00587196" w:rsidRDefault="00587196" w:rsidP="00587196">
            <w:pPr>
              <w:spacing w:before="0" w:after="0" w:line="240" w:lineRule="auto"/>
              <w:ind w:leftChars="200" w:left="400" w:firstLine="720"/>
              <w:rPr>
                <w:rFonts w:ascii="Gulim" w:eastAsia="Gulim" w:hAnsi="Gulim"/>
                <w:sz w:val="24"/>
                <w:szCs w:val="24"/>
                <w:lang w:val="en-GB" w:eastAsia="zh-CN"/>
              </w:rPr>
            </w:pPr>
            <w:r>
              <w:rPr>
                <w:lang w:eastAsia="zh-CN"/>
              </w:rPr>
              <w:t>- Inter and intra frequency handover/SCG change</w:t>
            </w:r>
          </w:p>
          <w:p w14:paraId="70B5A91F" w14:textId="77777777" w:rsidR="00587196" w:rsidRDefault="00587196" w:rsidP="00587196">
            <w:pPr>
              <w:spacing w:before="0" w:after="0" w:line="240" w:lineRule="auto"/>
              <w:ind w:leftChars="200" w:left="400" w:firstLine="720"/>
              <w:rPr>
                <w:rFonts w:eastAsia="MS Mincho"/>
                <w:lang w:eastAsia="zh-CN"/>
              </w:rPr>
            </w:pPr>
            <w:r>
              <w:rPr>
                <w:lang w:eastAsia="zh-CN"/>
              </w:rPr>
              <w:t>- Inter-CU, intra-CU/inter-DU and intra-DU handover/SCG change</w:t>
            </w:r>
          </w:p>
          <w:p w14:paraId="0425EF58" w14:textId="77777777" w:rsidR="00587196" w:rsidRDefault="00587196" w:rsidP="00587196">
            <w:pPr>
              <w:spacing w:before="0" w:after="0" w:line="240" w:lineRule="auto"/>
              <w:ind w:leftChars="200" w:left="400" w:firstLine="720"/>
              <w:rPr>
                <w:lang w:val="en-GB" w:eastAsia="zh-CN"/>
              </w:rPr>
            </w:pPr>
            <w:r>
              <w:rPr>
                <w:lang w:eastAsia="zh-CN"/>
              </w:rPr>
              <w:t>- Synchronous and asynchronous deployments as assumed in Rel-15 NR</w:t>
            </w:r>
          </w:p>
          <w:p w14:paraId="3E5BB7CB" w14:textId="77777777" w:rsidR="00587196" w:rsidRDefault="00587196" w:rsidP="00587196">
            <w:pPr>
              <w:spacing w:before="0" w:after="0" w:line="240" w:lineRule="auto"/>
              <w:ind w:leftChars="200" w:left="400" w:firstLine="720"/>
              <w:rPr>
                <w:lang w:eastAsia="zh-CN"/>
              </w:rPr>
            </w:pPr>
            <w:r>
              <w:rPr>
                <w:lang w:eastAsia="zh-CN"/>
              </w:rPr>
              <w:t xml:space="preserve">- UE capability on the number of </w:t>
            </w:r>
            <w:proofErr w:type="spellStart"/>
            <w:r>
              <w:rPr>
                <w:lang w:eastAsia="zh-CN"/>
              </w:rPr>
              <w:t>Tx</w:t>
            </w:r>
            <w:proofErr w:type="spellEnd"/>
            <w:r>
              <w:rPr>
                <w:lang w:eastAsia="zh-CN"/>
              </w:rPr>
              <w:t>/Rx chains</w:t>
            </w:r>
          </w:p>
          <w:p w14:paraId="5FA6C2C2" w14:textId="77777777" w:rsidR="00587196" w:rsidRDefault="00587196" w:rsidP="00587196">
            <w:pPr>
              <w:spacing w:before="0" w:after="0" w:line="240" w:lineRule="auto"/>
              <w:ind w:leftChars="200" w:left="400" w:firstLine="720"/>
              <w:rPr>
                <w:lang w:eastAsia="zh-CN"/>
              </w:rPr>
            </w:pPr>
            <w:r>
              <w:rPr>
                <w:lang w:eastAsia="zh-CN"/>
              </w:rPr>
              <w:t>- Low and high velocity</w:t>
            </w:r>
          </w:p>
          <w:p w14:paraId="139FEE64" w14:textId="06DD7B74" w:rsidR="00587196" w:rsidRPr="00587196" w:rsidRDefault="00587196" w:rsidP="00587196">
            <w:pPr>
              <w:spacing w:before="0" w:after="0" w:line="240" w:lineRule="auto"/>
              <w:ind w:leftChars="200" w:left="400" w:firstLine="720"/>
              <w:rPr>
                <w:lang w:eastAsia="zh-CN"/>
              </w:rPr>
            </w:pPr>
            <w:r>
              <w:rPr>
                <w:lang w:eastAsia="zh-CN"/>
              </w:rPr>
              <w:t>- FR1 and FR2 frequencies</w:t>
            </w:r>
          </w:p>
        </w:tc>
      </w:tr>
    </w:tbl>
    <w:p w14:paraId="2A3D7B48" w14:textId="77777777" w:rsidR="000627C2" w:rsidRDefault="000627C2" w:rsidP="00192DE2">
      <w:pPr>
        <w:ind w:firstLine="288"/>
        <w:rPr>
          <w:sz w:val="22"/>
          <w:szCs w:val="22"/>
          <w:lang w:eastAsia="zh-CN"/>
        </w:rPr>
      </w:pPr>
    </w:p>
    <w:p w14:paraId="794A2101" w14:textId="084ABEE3" w:rsidR="00C21E35" w:rsidRDefault="00C21E35" w:rsidP="00192DE2">
      <w:pPr>
        <w:ind w:firstLine="288"/>
        <w:rPr>
          <w:sz w:val="22"/>
          <w:szCs w:val="22"/>
          <w:lang w:eastAsia="zh-CN"/>
        </w:rPr>
      </w:pPr>
      <w:r>
        <w:rPr>
          <w:sz w:val="22"/>
          <w:szCs w:val="22"/>
          <w:lang w:eastAsia="zh-CN"/>
        </w:rPr>
        <w:t xml:space="preserve">The following </w:t>
      </w:r>
      <w:r w:rsidR="00A315A8">
        <w:rPr>
          <w:sz w:val="22"/>
          <w:szCs w:val="22"/>
          <w:lang w:eastAsia="zh-CN"/>
        </w:rPr>
        <w:t>are</w:t>
      </w:r>
      <w:r>
        <w:rPr>
          <w:sz w:val="22"/>
          <w:szCs w:val="22"/>
          <w:lang w:eastAsia="zh-CN"/>
        </w:rPr>
        <w:t xml:space="preserve"> the conclusion</w:t>
      </w:r>
      <w:r w:rsidR="00A315A8">
        <w:rPr>
          <w:sz w:val="22"/>
          <w:szCs w:val="22"/>
          <w:lang w:eastAsia="zh-CN"/>
        </w:rPr>
        <w:t>s</w:t>
      </w:r>
      <w:r>
        <w:rPr>
          <w:sz w:val="22"/>
          <w:szCs w:val="22"/>
          <w:lang w:eastAsia="zh-CN"/>
        </w:rPr>
        <w:t xml:space="preserve"> from RAN1 #96.</w:t>
      </w:r>
    </w:p>
    <w:tbl>
      <w:tblPr>
        <w:tblStyle w:val="TableGrid"/>
        <w:tblW w:w="0" w:type="auto"/>
        <w:tblLook w:val="04A0" w:firstRow="1" w:lastRow="0" w:firstColumn="1" w:lastColumn="0" w:noHBand="0" w:noVBand="1"/>
      </w:tblPr>
      <w:tblGrid>
        <w:gridCol w:w="9962"/>
      </w:tblGrid>
      <w:tr w:rsidR="00C21E35" w14:paraId="7870745E" w14:textId="77777777" w:rsidTr="00C21E35">
        <w:tc>
          <w:tcPr>
            <w:tcW w:w="9962" w:type="dxa"/>
          </w:tcPr>
          <w:p w14:paraId="0D2D25E6" w14:textId="77777777" w:rsidR="00C21E35" w:rsidRPr="00ED3421" w:rsidRDefault="00C21E35" w:rsidP="00C21E35">
            <w:pPr>
              <w:spacing w:before="0" w:after="0" w:line="240" w:lineRule="auto"/>
              <w:rPr>
                <w:b/>
                <w:lang w:eastAsia="x-none"/>
              </w:rPr>
            </w:pPr>
            <w:r w:rsidRPr="00ED3421">
              <w:rPr>
                <w:b/>
                <w:u w:val="single"/>
                <w:lang w:eastAsia="x-none"/>
              </w:rPr>
              <w:t>Conclusion</w:t>
            </w:r>
            <w:r w:rsidRPr="00ED3421">
              <w:rPr>
                <w:b/>
                <w:lang w:eastAsia="x-none"/>
              </w:rPr>
              <w:t>:</w:t>
            </w:r>
          </w:p>
          <w:p w14:paraId="1813A3D3" w14:textId="77777777" w:rsidR="00C21E35" w:rsidRPr="00ED3421" w:rsidRDefault="00C21E35" w:rsidP="00C21E35">
            <w:pPr>
              <w:spacing w:before="0" w:after="0" w:line="240" w:lineRule="auto"/>
            </w:pPr>
            <w:r w:rsidRPr="00ED3421">
              <w:t>The following physical layer aspects for mobility enhancements have been identified in RAN1#96 and are to be further studied (but not limited to):</w:t>
            </w:r>
          </w:p>
          <w:p w14:paraId="4480A321" w14:textId="77777777" w:rsidR="00C21E35" w:rsidRPr="00ED3421" w:rsidRDefault="00C21E35" w:rsidP="00C21E35">
            <w:pPr>
              <w:pStyle w:val="ListParagraph"/>
              <w:numPr>
                <w:ilvl w:val="0"/>
                <w:numId w:val="4"/>
              </w:numPr>
              <w:spacing w:before="0" w:line="240" w:lineRule="auto"/>
              <w:rPr>
                <w:rFonts w:ascii="Times New Roman" w:hAnsi="Times New Roman"/>
                <w:bCs/>
                <w:szCs w:val="20"/>
                <w:lang w:eastAsia="zh-CN"/>
              </w:rPr>
            </w:pPr>
            <w:r w:rsidRPr="00ED3421">
              <w:rPr>
                <w:rFonts w:ascii="Times New Roman" w:hAnsi="Times New Roman"/>
                <w:bCs/>
                <w:szCs w:val="20"/>
                <w:lang w:eastAsia="zh-CN"/>
              </w:rPr>
              <w:t>Potential physical layer aspects of RACH-less HO</w:t>
            </w:r>
          </w:p>
          <w:p w14:paraId="15FEFBC9" w14:textId="77777777" w:rsidR="00C21E35" w:rsidRPr="00ED3421" w:rsidRDefault="00C21E35" w:rsidP="00C21E35">
            <w:pPr>
              <w:pStyle w:val="ListParagraph"/>
              <w:numPr>
                <w:ilvl w:val="1"/>
                <w:numId w:val="4"/>
              </w:numPr>
              <w:spacing w:before="0" w:line="240" w:lineRule="auto"/>
              <w:rPr>
                <w:rFonts w:ascii="Times New Roman" w:hAnsi="Times New Roman"/>
                <w:bCs/>
                <w:szCs w:val="20"/>
                <w:lang w:eastAsia="zh-CN"/>
              </w:rPr>
            </w:pPr>
            <w:r w:rsidRPr="00ED3421">
              <w:rPr>
                <w:rFonts w:ascii="Times New Roman" w:hAnsi="Times New Roman"/>
                <w:bCs/>
                <w:szCs w:val="20"/>
                <w:lang w:eastAsia="zh-CN"/>
              </w:rPr>
              <w:t>TA for target cell (if applicable)</w:t>
            </w:r>
          </w:p>
          <w:p w14:paraId="720E1CD7" w14:textId="77777777" w:rsidR="00C21E35" w:rsidRPr="00ED3421" w:rsidRDefault="00C21E35" w:rsidP="00C21E35">
            <w:pPr>
              <w:pStyle w:val="ListParagraph"/>
              <w:numPr>
                <w:ilvl w:val="1"/>
                <w:numId w:val="4"/>
              </w:numPr>
              <w:spacing w:before="0" w:line="240" w:lineRule="auto"/>
              <w:rPr>
                <w:rFonts w:ascii="Times New Roman" w:hAnsi="Times New Roman"/>
                <w:bCs/>
                <w:szCs w:val="20"/>
                <w:lang w:eastAsia="zh-CN"/>
              </w:rPr>
            </w:pPr>
            <w:r w:rsidRPr="00ED3421">
              <w:rPr>
                <w:rFonts w:ascii="Times New Roman" w:hAnsi="Times New Roman"/>
                <w:bCs/>
                <w:szCs w:val="20"/>
                <w:lang w:eastAsia="zh-CN"/>
              </w:rPr>
              <w:t>Power control for PUSCH for the target cell</w:t>
            </w:r>
          </w:p>
          <w:p w14:paraId="2275679B" w14:textId="77777777" w:rsidR="00C21E35" w:rsidRPr="00ED3421" w:rsidRDefault="00C21E35" w:rsidP="00C21E35">
            <w:pPr>
              <w:pStyle w:val="ListParagraph"/>
              <w:numPr>
                <w:ilvl w:val="1"/>
                <w:numId w:val="4"/>
              </w:numPr>
              <w:spacing w:before="0" w:line="240" w:lineRule="auto"/>
              <w:rPr>
                <w:rFonts w:ascii="Times New Roman" w:hAnsi="Times New Roman"/>
                <w:bCs/>
                <w:szCs w:val="20"/>
                <w:lang w:eastAsia="zh-CN"/>
              </w:rPr>
            </w:pPr>
            <w:r w:rsidRPr="00ED3421">
              <w:rPr>
                <w:rFonts w:ascii="Times New Roman" w:hAnsi="Times New Roman"/>
                <w:bCs/>
                <w:szCs w:val="20"/>
                <w:lang w:eastAsia="zh-CN"/>
              </w:rPr>
              <w:t xml:space="preserve">UL grants configuration </w:t>
            </w:r>
          </w:p>
          <w:p w14:paraId="0D1476C2" w14:textId="77777777" w:rsidR="00C21E35" w:rsidRPr="00ED3421" w:rsidRDefault="00C21E35" w:rsidP="00C21E35">
            <w:pPr>
              <w:pStyle w:val="ListParagraph"/>
              <w:numPr>
                <w:ilvl w:val="1"/>
                <w:numId w:val="4"/>
              </w:numPr>
              <w:spacing w:before="0" w:line="240" w:lineRule="auto"/>
              <w:rPr>
                <w:rFonts w:ascii="Times New Roman" w:hAnsi="Times New Roman"/>
                <w:bCs/>
                <w:szCs w:val="20"/>
                <w:lang w:eastAsia="zh-CN"/>
              </w:rPr>
            </w:pPr>
            <w:proofErr w:type="spellStart"/>
            <w:r w:rsidRPr="00ED3421">
              <w:rPr>
                <w:rFonts w:ascii="Times New Roman" w:hAnsi="Times New Roman"/>
                <w:bCs/>
                <w:szCs w:val="20"/>
                <w:lang w:eastAsia="zh-CN"/>
              </w:rPr>
              <w:t>Tx</w:t>
            </w:r>
            <w:proofErr w:type="spellEnd"/>
            <w:r w:rsidRPr="00ED3421">
              <w:rPr>
                <w:rFonts w:ascii="Times New Roman" w:hAnsi="Times New Roman"/>
                <w:bCs/>
                <w:szCs w:val="20"/>
                <w:lang w:eastAsia="zh-CN"/>
              </w:rPr>
              <w:t>/Rx beam related aspects</w:t>
            </w:r>
          </w:p>
          <w:p w14:paraId="651CB4F6" w14:textId="77777777" w:rsidR="00C21E35" w:rsidRPr="00ED3421" w:rsidRDefault="00C21E35" w:rsidP="00C21E35">
            <w:pPr>
              <w:pStyle w:val="ListParagraph"/>
              <w:numPr>
                <w:ilvl w:val="1"/>
                <w:numId w:val="4"/>
              </w:numPr>
              <w:spacing w:before="0" w:line="240" w:lineRule="auto"/>
              <w:rPr>
                <w:rFonts w:ascii="Times New Roman" w:hAnsi="Times New Roman"/>
                <w:bCs/>
                <w:szCs w:val="20"/>
                <w:lang w:eastAsia="zh-CN"/>
              </w:rPr>
            </w:pPr>
            <w:r w:rsidRPr="00ED3421">
              <w:rPr>
                <w:rFonts w:ascii="Times New Roman" w:hAnsi="Times New Roman"/>
                <w:bCs/>
                <w:szCs w:val="20"/>
                <w:lang w:eastAsia="zh-CN"/>
              </w:rPr>
              <w:t>PUSCH transmission aspects (e.g. repetition, etc.)</w:t>
            </w:r>
          </w:p>
          <w:p w14:paraId="19571BF5" w14:textId="77777777" w:rsidR="00C21E35" w:rsidRPr="00ED3421" w:rsidRDefault="00C21E35" w:rsidP="00C21E35">
            <w:pPr>
              <w:pStyle w:val="ListParagraph"/>
              <w:numPr>
                <w:ilvl w:val="0"/>
                <w:numId w:val="4"/>
              </w:numPr>
              <w:spacing w:before="0" w:line="240" w:lineRule="auto"/>
              <w:rPr>
                <w:rFonts w:ascii="Times New Roman" w:hAnsi="Times New Roman"/>
                <w:bCs/>
                <w:szCs w:val="20"/>
                <w:lang w:eastAsia="zh-CN"/>
              </w:rPr>
            </w:pPr>
            <w:r w:rsidRPr="00ED3421">
              <w:rPr>
                <w:rFonts w:ascii="Times New Roman" w:hAnsi="Times New Roman"/>
                <w:bCs/>
                <w:szCs w:val="20"/>
                <w:lang w:eastAsia="zh-CN"/>
              </w:rPr>
              <w:t>Potential physical layer aspects of dual connectivity (DC) based HO</w:t>
            </w:r>
          </w:p>
          <w:p w14:paraId="3DD850A2" w14:textId="77777777" w:rsidR="00C21E35" w:rsidRPr="00ED3421" w:rsidRDefault="00C21E35" w:rsidP="00C21E35">
            <w:pPr>
              <w:pStyle w:val="ListParagraph"/>
              <w:numPr>
                <w:ilvl w:val="1"/>
                <w:numId w:val="4"/>
              </w:numPr>
              <w:spacing w:before="0" w:line="240" w:lineRule="auto"/>
              <w:rPr>
                <w:rFonts w:ascii="Times New Roman" w:hAnsi="Times New Roman"/>
                <w:bCs/>
                <w:szCs w:val="20"/>
                <w:lang w:eastAsia="zh-CN"/>
              </w:rPr>
            </w:pPr>
            <w:r w:rsidRPr="00ED3421">
              <w:rPr>
                <w:rFonts w:ascii="Times New Roman" w:hAnsi="Times New Roman"/>
                <w:bCs/>
                <w:szCs w:val="20"/>
                <w:lang w:eastAsia="zh-CN"/>
              </w:rPr>
              <w:lastRenderedPageBreak/>
              <w:t xml:space="preserve">Feasibility/applicability (with respect to various </w:t>
            </w:r>
            <w:proofErr w:type="spellStart"/>
            <w:r w:rsidRPr="00ED3421">
              <w:rPr>
                <w:rFonts w:ascii="Times New Roman" w:hAnsi="Times New Roman"/>
                <w:bCs/>
                <w:szCs w:val="20"/>
                <w:lang w:eastAsia="zh-CN"/>
              </w:rPr>
              <w:t>Tx</w:t>
            </w:r>
            <w:proofErr w:type="spellEnd"/>
            <w:r w:rsidRPr="00ED3421">
              <w:rPr>
                <w:rFonts w:ascii="Times New Roman" w:hAnsi="Times New Roman"/>
                <w:bCs/>
                <w:szCs w:val="20"/>
                <w:lang w:eastAsia="zh-CN"/>
              </w:rPr>
              <w:t>/Rx RF capability and carrier frequencies of source/target cell)</w:t>
            </w:r>
          </w:p>
          <w:p w14:paraId="2E9A2D65" w14:textId="77777777" w:rsidR="00C21E35" w:rsidRPr="00ED3421" w:rsidRDefault="00C21E35" w:rsidP="00C21E35">
            <w:pPr>
              <w:pStyle w:val="ListParagraph"/>
              <w:numPr>
                <w:ilvl w:val="1"/>
                <w:numId w:val="4"/>
              </w:numPr>
              <w:spacing w:before="0" w:line="240" w:lineRule="auto"/>
              <w:rPr>
                <w:rFonts w:ascii="Times New Roman" w:hAnsi="Times New Roman"/>
                <w:bCs/>
                <w:szCs w:val="20"/>
                <w:lang w:eastAsia="zh-CN"/>
              </w:rPr>
            </w:pPr>
            <w:r w:rsidRPr="00ED3421">
              <w:rPr>
                <w:rFonts w:ascii="Times New Roman" w:hAnsi="Times New Roman"/>
                <w:bCs/>
                <w:szCs w:val="20"/>
                <w:lang w:eastAsia="zh-CN"/>
              </w:rPr>
              <w:t>PDCCH monitoring for source and target cells.</w:t>
            </w:r>
          </w:p>
          <w:p w14:paraId="6BCC4DA9" w14:textId="77777777" w:rsidR="00C21E35" w:rsidRPr="00ED3421" w:rsidRDefault="00C21E35" w:rsidP="00C21E35">
            <w:pPr>
              <w:pStyle w:val="ListParagraph"/>
              <w:numPr>
                <w:ilvl w:val="1"/>
                <w:numId w:val="4"/>
              </w:numPr>
              <w:spacing w:before="0" w:line="240" w:lineRule="auto"/>
              <w:rPr>
                <w:rFonts w:ascii="Times New Roman" w:hAnsi="Times New Roman"/>
                <w:bCs/>
                <w:szCs w:val="20"/>
                <w:lang w:eastAsia="zh-CN"/>
              </w:rPr>
            </w:pPr>
            <w:r w:rsidRPr="00ED3421">
              <w:rPr>
                <w:rFonts w:ascii="Times New Roman" w:hAnsi="Times New Roman"/>
                <w:bCs/>
                <w:szCs w:val="20"/>
                <w:lang w:eastAsia="zh-CN"/>
              </w:rPr>
              <w:t>Procedures related to DL/UL operation</w:t>
            </w:r>
          </w:p>
          <w:p w14:paraId="17CC41A9" w14:textId="77777777" w:rsidR="00C21E35" w:rsidRPr="00ED3421" w:rsidRDefault="00C21E35" w:rsidP="00C21E35">
            <w:pPr>
              <w:pStyle w:val="ListParagraph"/>
              <w:numPr>
                <w:ilvl w:val="1"/>
                <w:numId w:val="4"/>
              </w:numPr>
              <w:spacing w:before="0" w:line="240" w:lineRule="auto"/>
              <w:rPr>
                <w:rFonts w:ascii="Times New Roman" w:hAnsi="Times New Roman"/>
                <w:bCs/>
                <w:szCs w:val="20"/>
                <w:lang w:eastAsia="zh-CN"/>
              </w:rPr>
            </w:pPr>
            <w:r w:rsidRPr="00ED3421">
              <w:rPr>
                <w:rFonts w:ascii="Times New Roman" w:hAnsi="Times New Roman"/>
                <w:bCs/>
                <w:szCs w:val="20"/>
                <w:lang w:eastAsia="zh-CN"/>
              </w:rPr>
              <w:t xml:space="preserve">Power control for PUSCH/PUCCH/SRS </w:t>
            </w:r>
          </w:p>
          <w:p w14:paraId="11FFAE37" w14:textId="77777777" w:rsidR="00C21E35" w:rsidRPr="00ED3421" w:rsidRDefault="00C21E35" w:rsidP="00C21E35">
            <w:pPr>
              <w:pStyle w:val="ListParagraph"/>
              <w:numPr>
                <w:ilvl w:val="1"/>
                <w:numId w:val="4"/>
              </w:numPr>
              <w:spacing w:before="0" w:line="240" w:lineRule="auto"/>
              <w:rPr>
                <w:rFonts w:ascii="Times New Roman" w:hAnsi="Times New Roman"/>
                <w:bCs/>
                <w:szCs w:val="20"/>
                <w:lang w:eastAsia="zh-CN"/>
              </w:rPr>
            </w:pPr>
            <w:proofErr w:type="spellStart"/>
            <w:r w:rsidRPr="00ED3421">
              <w:rPr>
                <w:rFonts w:ascii="Times New Roman" w:hAnsi="Times New Roman"/>
                <w:bCs/>
                <w:szCs w:val="20"/>
                <w:lang w:eastAsia="zh-CN"/>
              </w:rPr>
              <w:t>Tx</w:t>
            </w:r>
            <w:proofErr w:type="spellEnd"/>
            <w:r w:rsidRPr="00ED3421">
              <w:rPr>
                <w:rFonts w:ascii="Times New Roman" w:hAnsi="Times New Roman"/>
                <w:bCs/>
                <w:szCs w:val="20"/>
                <w:lang w:eastAsia="zh-CN"/>
              </w:rPr>
              <w:t xml:space="preserve">/Rx beam related aspects </w:t>
            </w:r>
          </w:p>
          <w:p w14:paraId="18CB21D7" w14:textId="77777777" w:rsidR="00C21E35" w:rsidRPr="00ED3421" w:rsidRDefault="00C21E35" w:rsidP="00C21E35">
            <w:pPr>
              <w:pStyle w:val="ListParagraph"/>
              <w:numPr>
                <w:ilvl w:val="1"/>
                <w:numId w:val="4"/>
              </w:numPr>
              <w:spacing w:before="0" w:line="240" w:lineRule="auto"/>
              <w:rPr>
                <w:rFonts w:ascii="Times New Roman" w:hAnsi="Times New Roman"/>
                <w:bCs/>
                <w:szCs w:val="20"/>
                <w:lang w:eastAsia="zh-CN"/>
              </w:rPr>
            </w:pPr>
            <w:r w:rsidRPr="00ED3421">
              <w:rPr>
                <w:rFonts w:ascii="Times New Roman" w:hAnsi="Times New Roman"/>
                <w:bCs/>
                <w:szCs w:val="20"/>
                <w:lang w:eastAsia="zh-CN"/>
              </w:rPr>
              <w:t xml:space="preserve">Note: this may interact with multi-TRP discussion in Rel-16 </w:t>
            </w:r>
            <w:proofErr w:type="spellStart"/>
            <w:r w:rsidRPr="00ED3421">
              <w:rPr>
                <w:rFonts w:ascii="Times New Roman" w:hAnsi="Times New Roman"/>
                <w:bCs/>
                <w:szCs w:val="20"/>
                <w:lang w:eastAsia="zh-CN"/>
              </w:rPr>
              <w:t>eMIMO</w:t>
            </w:r>
            <w:proofErr w:type="spellEnd"/>
          </w:p>
          <w:p w14:paraId="43DDEEE0" w14:textId="77777777" w:rsidR="00C21E35" w:rsidRPr="00ED3421" w:rsidRDefault="00C21E35" w:rsidP="00C21E35">
            <w:pPr>
              <w:pStyle w:val="ListParagraph"/>
              <w:numPr>
                <w:ilvl w:val="0"/>
                <w:numId w:val="4"/>
              </w:numPr>
              <w:spacing w:before="0" w:line="240" w:lineRule="auto"/>
              <w:rPr>
                <w:rFonts w:ascii="Times New Roman" w:hAnsi="Times New Roman"/>
                <w:bCs/>
                <w:szCs w:val="20"/>
                <w:lang w:eastAsia="zh-CN"/>
              </w:rPr>
            </w:pPr>
            <w:r w:rsidRPr="00ED3421">
              <w:rPr>
                <w:rFonts w:ascii="Times New Roman" w:hAnsi="Times New Roman"/>
                <w:bCs/>
                <w:szCs w:val="20"/>
                <w:lang w:eastAsia="zh-CN"/>
              </w:rPr>
              <w:t>Potential physical layer aspects of Make-before-break (MBB) related to 0ms HO interruption latency (if supported)</w:t>
            </w:r>
          </w:p>
          <w:p w14:paraId="3421E2F0" w14:textId="77777777" w:rsidR="00C21E35" w:rsidRPr="00ED3421" w:rsidRDefault="00C21E35" w:rsidP="00C21E35">
            <w:pPr>
              <w:numPr>
                <w:ilvl w:val="1"/>
                <w:numId w:val="4"/>
              </w:numPr>
              <w:overflowPunct/>
              <w:autoSpaceDE/>
              <w:autoSpaceDN/>
              <w:adjustRightInd/>
              <w:spacing w:before="0" w:after="0" w:line="240" w:lineRule="auto"/>
              <w:textAlignment w:val="auto"/>
              <w:rPr>
                <w:bCs/>
                <w:lang w:eastAsia="zh-CN"/>
              </w:rPr>
            </w:pPr>
            <w:r w:rsidRPr="00ED3421">
              <w:rPr>
                <w:bCs/>
                <w:lang w:eastAsia="zh-CN"/>
              </w:rPr>
              <w:t>If supported, whether or not PHY impacts are similar/the same to those under dual connectivity (DC) based HO</w:t>
            </w:r>
          </w:p>
          <w:p w14:paraId="130BE9AE" w14:textId="77777777" w:rsidR="00C21E35" w:rsidRPr="00ED3421" w:rsidRDefault="00C21E35" w:rsidP="00C21E35">
            <w:pPr>
              <w:pStyle w:val="ListParagraph"/>
              <w:numPr>
                <w:ilvl w:val="0"/>
                <w:numId w:val="4"/>
              </w:numPr>
              <w:spacing w:before="0" w:line="240" w:lineRule="auto"/>
              <w:rPr>
                <w:rFonts w:ascii="Times New Roman" w:hAnsi="Times New Roman"/>
                <w:bCs/>
                <w:szCs w:val="20"/>
                <w:lang w:eastAsia="zh-CN"/>
              </w:rPr>
            </w:pPr>
            <w:r w:rsidRPr="00ED3421">
              <w:rPr>
                <w:rFonts w:ascii="Times New Roman" w:hAnsi="Times New Roman"/>
                <w:bCs/>
                <w:szCs w:val="20"/>
                <w:lang w:eastAsia="zh-CN"/>
              </w:rPr>
              <w:t>Potential physical layer aspects of solutions/enhancements that are not explicitly mentioned in the WID</w:t>
            </w:r>
          </w:p>
          <w:p w14:paraId="4B107F8B" w14:textId="77777777" w:rsidR="00C21E35" w:rsidRPr="00ED3421" w:rsidRDefault="00C21E35" w:rsidP="00C21E35">
            <w:pPr>
              <w:pStyle w:val="ListParagraph"/>
              <w:numPr>
                <w:ilvl w:val="1"/>
                <w:numId w:val="4"/>
              </w:numPr>
              <w:spacing w:before="0" w:line="240" w:lineRule="auto"/>
              <w:rPr>
                <w:rFonts w:ascii="Times New Roman" w:hAnsi="Times New Roman"/>
                <w:bCs/>
                <w:szCs w:val="20"/>
                <w:lang w:eastAsia="zh-CN"/>
              </w:rPr>
            </w:pPr>
            <w:r w:rsidRPr="00ED3421">
              <w:rPr>
                <w:rFonts w:ascii="Times New Roman" w:hAnsi="Times New Roman"/>
                <w:bCs/>
                <w:szCs w:val="20"/>
                <w:lang w:eastAsia="zh-CN"/>
              </w:rPr>
              <w:t>Measurement procedure to provide low latency reports (e.g. L1 based measurements)</w:t>
            </w:r>
          </w:p>
          <w:p w14:paraId="52F9CE56" w14:textId="77777777" w:rsidR="00C21E35" w:rsidRPr="00ED3421" w:rsidRDefault="00C21E35" w:rsidP="00C21E35">
            <w:pPr>
              <w:pStyle w:val="ListParagraph"/>
              <w:numPr>
                <w:ilvl w:val="1"/>
                <w:numId w:val="4"/>
              </w:numPr>
              <w:spacing w:before="0" w:line="240" w:lineRule="auto"/>
              <w:rPr>
                <w:rFonts w:ascii="Times New Roman" w:hAnsi="Times New Roman"/>
                <w:bCs/>
                <w:szCs w:val="20"/>
                <w:lang w:eastAsia="zh-CN"/>
              </w:rPr>
            </w:pPr>
            <w:r w:rsidRPr="00ED3421">
              <w:rPr>
                <w:rFonts w:ascii="Times New Roman" w:hAnsi="Times New Roman"/>
                <w:bCs/>
                <w:szCs w:val="20"/>
                <w:lang w:eastAsia="zh-CN"/>
              </w:rPr>
              <w:t>Methods of conveying QCL information for target cell (e.g. MAC CE based indication of QCL information for target cell)</w:t>
            </w:r>
          </w:p>
          <w:p w14:paraId="546DA716" w14:textId="77777777" w:rsidR="00C21E35" w:rsidRPr="00ED3421" w:rsidRDefault="00C21E35" w:rsidP="00C21E35">
            <w:pPr>
              <w:pStyle w:val="ListParagraph"/>
              <w:numPr>
                <w:ilvl w:val="1"/>
                <w:numId w:val="4"/>
              </w:numPr>
              <w:spacing w:before="0" w:line="240" w:lineRule="auto"/>
              <w:rPr>
                <w:rFonts w:ascii="Times New Roman" w:hAnsi="Times New Roman"/>
                <w:bCs/>
                <w:szCs w:val="20"/>
                <w:lang w:eastAsia="zh-CN"/>
              </w:rPr>
            </w:pPr>
            <w:r w:rsidRPr="00ED3421">
              <w:rPr>
                <w:rFonts w:ascii="Times New Roman" w:hAnsi="Times New Roman"/>
                <w:bCs/>
                <w:szCs w:val="20"/>
                <w:lang w:eastAsia="zh-CN"/>
              </w:rPr>
              <w:t>Link recovery on non-serving cells</w:t>
            </w:r>
          </w:p>
          <w:p w14:paraId="0DAFDBC6" w14:textId="77777777" w:rsidR="00C21E35" w:rsidRPr="0043329A" w:rsidRDefault="00C21E35" w:rsidP="00C21E35">
            <w:pPr>
              <w:spacing w:before="0" w:after="0" w:line="240" w:lineRule="auto"/>
              <w:rPr>
                <w:b/>
                <w:lang w:eastAsia="x-none"/>
              </w:rPr>
            </w:pPr>
          </w:p>
          <w:p w14:paraId="3F63F310" w14:textId="77777777" w:rsidR="00C21E35" w:rsidRDefault="00C21E35" w:rsidP="00C21E35">
            <w:pPr>
              <w:spacing w:before="0" w:after="0" w:line="240" w:lineRule="auto"/>
              <w:rPr>
                <w:sz w:val="22"/>
                <w:szCs w:val="22"/>
                <w:lang w:eastAsia="zh-CN"/>
              </w:rPr>
            </w:pPr>
          </w:p>
        </w:tc>
      </w:tr>
    </w:tbl>
    <w:p w14:paraId="535ACA66" w14:textId="77777777" w:rsidR="00C21E35" w:rsidRDefault="00C21E35" w:rsidP="00C21E35">
      <w:pPr>
        <w:rPr>
          <w:sz w:val="22"/>
          <w:szCs w:val="22"/>
          <w:lang w:eastAsia="zh-CN"/>
        </w:rPr>
      </w:pPr>
    </w:p>
    <w:p w14:paraId="07482464" w14:textId="7E255AB2" w:rsidR="00A315A8" w:rsidRDefault="00A315A8" w:rsidP="00A315A8">
      <w:pPr>
        <w:ind w:firstLine="288"/>
        <w:rPr>
          <w:sz w:val="22"/>
          <w:szCs w:val="22"/>
          <w:lang w:eastAsia="zh-CN"/>
        </w:rPr>
      </w:pPr>
      <w:r>
        <w:rPr>
          <w:sz w:val="22"/>
          <w:szCs w:val="22"/>
          <w:lang w:eastAsia="zh-CN"/>
        </w:rPr>
        <w:t>The following was the conclusion from RAN2 #105.</w:t>
      </w:r>
    </w:p>
    <w:tbl>
      <w:tblPr>
        <w:tblStyle w:val="TableGrid"/>
        <w:tblW w:w="0" w:type="auto"/>
        <w:tblLook w:val="04A0" w:firstRow="1" w:lastRow="0" w:firstColumn="1" w:lastColumn="0" w:noHBand="0" w:noVBand="1"/>
      </w:tblPr>
      <w:tblGrid>
        <w:gridCol w:w="9962"/>
      </w:tblGrid>
      <w:tr w:rsidR="00A315A8" w14:paraId="16511D0C" w14:textId="77777777" w:rsidTr="00A315A8">
        <w:tc>
          <w:tcPr>
            <w:tcW w:w="9962" w:type="dxa"/>
          </w:tcPr>
          <w:p w14:paraId="12B57D03" w14:textId="7CA0EDC9" w:rsidR="00A315A8" w:rsidRDefault="00A315A8" w:rsidP="00BB52D2">
            <w:pPr>
              <w:spacing w:before="0" w:after="0" w:line="240" w:lineRule="auto"/>
              <w:rPr>
                <w:sz w:val="22"/>
                <w:szCs w:val="22"/>
                <w:lang w:eastAsia="zh-CN"/>
              </w:rPr>
            </w:pPr>
            <w:r w:rsidRPr="00A315A8">
              <w:rPr>
                <w:sz w:val="22"/>
                <w:szCs w:val="22"/>
                <w:lang w:eastAsia="zh-CN"/>
              </w:rPr>
              <w:t>Work plan</w:t>
            </w:r>
            <w:r>
              <w:rPr>
                <w:sz w:val="22"/>
                <w:szCs w:val="22"/>
                <w:lang w:eastAsia="zh-CN"/>
              </w:rPr>
              <w:t xml:space="preserve"> in R2-1900873</w:t>
            </w:r>
            <w:r w:rsidRPr="00A315A8">
              <w:rPr>
                <w:sz w:val="22"/>
                <w:szCs w:val="22"/>
                <w:lang w:eastAsia="zh-CN"/>
              </w:rPr>
              <w:t xml:space="preserve"> is agreed (without the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531"/>
              <w:gridCol w:w="963"/>
              <w:gridCol w:w="6062"/>
            </w:tblGrid>
            <w:tr w:rsidR="00BB52D2" w:rsidRPr="0064302E" w14:paraId="36590C81" w14:textId="77777777" w:rsidTr="00281832">
              <w:tc>
                <w:tcPr>
                  <w:tcW w:w="1188" w:type="dxa"/>
                  <w:shd w:val="clear" w:color="auto" w:fill="auto"/>
                </w:tcPr>
                <w:p w14:paraId="48FC8145" w14:textId="77777777" w:rsidR="00BB52D2" w:rsidRPr="0064302E" w:rsidRDefault="00BB52D2" w:rsidP="00BB52D2">
                  <w:pPr>
                    <w:spacing w:after="0"/>
                    <w:rPr>
                      <w:lang w:val="en-GB" w:eastAsia="zh-CN"/>
                    </w:rPr>
                  </w:pPr>
                  <w:r w:rsidRPr="0064302E">
                    <w:rPr>
                      <w:lang w:val="en-GB" w:eastAsia="zh-CN"/>
                    </w:rPr>
                    <w:t>Quarter</w:t>
                  </w:r>
                </w:p>
              </w:tc>
              <w:tc>
                <w:tcPr>
                  <w:tcW w:w="1535" w:type="dxa"/>
                  <w:shd w:val="clear" w:color="auto" w:fill="auto"/>
                </w:tcPr>
                <w:p w14:paraId="19F81806" w14:textId="77777777" w:rsidR="00BB52D2" w:rsidRPr="0064302E" w:rsidRDefault="00BB52D2" w:rsidP="00BB52D2">
                  <w:pPr>
                    <w:spacing w:after="0"/>
                    <w:rPr>
                      <w:lang w:val="en-GB" w:eastAsia="zh-CN"/>
                    </w:rPr>
                  </w:pPr>
                  <w:r w:rsidRPr="0064302E">
                    <w:rPr>
                      <w:lang w:val="en-GB" w:eastAsia="zh-CN"/>
                    </w:rPr>
                    <w:t>Meeting #</w:t>
                  </w:r>
                </w:p>
              </w:tc>
              <w:tc>
                <w:tcPr>
                  <w:tcW w:w="975" w:type="dxa"/>
                  <w:shd w:val="clear" w:color="auto" w:fill="auto"/>
                </w:tcPr>
                <w:p w14:paraId="5DBE5D7E" w14:textId="77777777" w:rsidR="00BB52D2" w:rsidRPr="0064302E" w:rsidRDefault="00BB52D2" w:rsidP="00BB52D2">
                  <w:pPr>
                    <w:spacing w:after="0"/>
                    <w:rPr>
                      <w:lang w:val="en-GB" w:eastAsia="zh-CN"/>
                    </w:rPr>
                  </w:pPr>
                  <w:r w:rsidRPr="0064302E">
                    <w:rPr>
                      <w:lang w:val="en-GB" w:eastAsia="zh-CN"/>
                    </w:rPr>
                    <w:t>TU</w:t>
                  </w:r>
                </w:p>
              </w:tc>
              <w:tc>
                <w:tcPr>
                  <w:tcW w:w="6157" w:type="dxa"/>
                  <w:shd w:val="clear" w:color="auto" w:fill="auto"/>
                </w:tcPr>
                <w:p w14:paraId="6B159744" w14:textId="77777777" w:rsidR="00BB52D2" w:rsidRPr="0064302E" w:rsidRDefault="00BB52D2" w:rsidP="00BB52D2">
                  <w:pPr>
                    <w:spacing w:after="0"/>
                    <w:rPr>
                      <w:lang w:val="en-GB" w:eastAsia="zh-CN"/>
                    </w:rPr>
                  </w:pPr>
                  <w:r w:rsidRPr="0064302E">
                    <w:rPr>
                      <w:lang w:val="en-GB" w:eastAsia="zh-CN"/>
                    </w:rPr>
                    <w:t>Work Plan</w:t>
                  </w:r>
                </w:p>
              </w:tc>
            </w:tr>
            <w:tr w:rsidR="00BB52D2" w:rsidRPr="0064302E" w14:paraId="397CE6FA" w14:textId="77777777" w:rsidTr="00281832">
              <w:tc>
                <w:tcPr>
                  <w:tcW w:w="1188" w:type="dxa"/>
                  <w:shd w:val="clear" w:color="auto" w:fill="E2EFD9"/>
                </w:tcPr>
                <w:p w14:paraId="114193FF" w14:textId="77777777" w:rsidR="00BB52D2" w:rsidRPr="0064302E" w:rsidRDefault="00BB52D2" w:rsidP="00BB52D2">
                  <w:pPr>
                    <w:spacing w:after="0"/>
                    <w:rPr>
                      <w:lang w:val="en-GB" w:eastAsia="zh-CN"/>
                    </w:rPr>
                  </w:pPr>
                  <w:r w:rsidRPr="0064302E">
                    <w:rPr>
                      <w:lang w:val="en-GB" w:eastAsia="zh-CN"/>
                    </w:rPr>
                    <w:t xml:space="preserve">Q1, 2019 </w:t>
                  </w:r>
                  <w:r w:rsidRPr="0064302E">
                    <w:rPr>
                      <w:lang w:val="en-GB" w:eastAsia="zh-CN"/>
                    </w:rPr>
                    <w:br/>
                    <w:t>(SI phase)</w:t>
                  </w:r>
                </w:p>
              </w:tc>
              <w:tc>
                <w:tcPr>
                  <w:tcW w:w="1535" w:type="dxa"/>
                  <w:shd w:val="clear" w:color="auto" w:fill="E2EFD9"/>
                </w:tcPr>
                <w:p w14:paraId="1BD75D07" w14:textId="77777777" w:rsidR="00BB52D2" w:rsidRPr="0064302E" w:rsidRDefault="00BB52D2" w:rsidP="00BB52D2">
                  <w:pPr>
                    <w:spacing w:after="0"/>
                    <w:rPr>
                      <w:lang w:val="en-GB" w:eastAsia="zh-CN"/>
                    </w:rPr>
                  </w:pPr>
                  <w:r w:rsidRPr="0064302E">
                    <w:rPr>
                      <w:lang w:val="en-GB" w:eastAsia="zh-CN"/>
                    </w:rPr>
                    <w:t>RAN2#105</w:t>
                  </w:r>
                </w:p>
              </w:tc>
              <w:tc>
                <w:tcPr>
                  <w:tcW w:w="975" w:type="dxa"/>
                  <w:shd w:val="clear" w:color="auto" w:fill="E2EFD9"/>
                </w:tcPr>
                <w:p w14:paraId="3018A2A5" w14:textId="77777777" w:rsidR="00BB52D2" w:rsidRPr="0064302E" w:rsidRDefault="00BB52D2" w:rsidP="00BB52D2">
                  <w:pPr>
                    <w:spacing w:after="0"/>
                    <w:rPr>
                      <w:lang w:val="en-GB" w:eastAsia="zh-CN"/>
                    </w:rPr>
                  </w:pPr>
                  <w:r w:rsidRPr="0064302E">
                    <w:rPr>
                      <w:lang w:val="en-GB" w:eastAsia="zh-CN"/>
                    </w:rPr>
                    <w:t>1</w:t>
                  </w:r>
                </w:p>
              </w:tc>
              <w:tc>
                <w:tcPr>
                  <w:tcW w:w="6157" w:type="dxa"/>
                  <w:shd w:val="clear" w:color="auto" w:fill="E2EFD9"/>
                </w:tcPr>
                <w:p w14:paraId="3C246A42" w14:textId="77777777" w:rsidR="00BB52D2" w:rsidRDefault="00BB52D2" w:rsidP="00BB52D2">
                  <w:pPr>
                    <w:spacing w:after="0"/>
                    <w:rPr>
                      <w:lang w:val="en-GB" w:eastAsia="zh-CN"/>
                    </w:rPr>
                  </w:pPr>
                  <w:r w:rsidRPr="0019422D">
                    <w:rPr>
                      <w:lang w:val="en-GB" w:eastAsia="zh-CN"/>
                    </w:rPr>
                    <w:t>Detailed featu</w:t>
                  </w:r>
                  <w:r w:rsidRPr="0064302E">
                    <w:rPr>
                      <w:lang w:val="en-GB" w:eastAsia="zh-CN"/>
                    </w:rPr>
                    <w:t>res for the candidate solutions</w:t>
                  </w:r>
                  <w:r>
                    <w:rPr>
                      <w:lang w:val="en-GB" w:eastAsia="zh-CN"/>
                    </w:rPr>
                    <w:t xml:space="preserve"> on reduction of interruption time and improvement of reliability (use LTE solutions, and agreements as baseline, analyse the difference between LTE and NR)</w:t>
                  </w:r>
                </w:p>
                <w:p w14:paraId="5C0D4968" w14:textId="77777777" w:rsidR="00BB52D2" w:rsidRDefault="00BB52D2" w:rsidP="00BB52D2">
                  <w:pPr>
                    <w:spacing w:after="0"/>
                    <w:rPr>
                      <w:lang w:val="en-GB" w:eastAsia="zh-CN"/>
                    </w:rPr>
                  </w:pPr>
                  <w:r>
                    <w:rPr>
                      <w:lang w:val="en-GB" w:eastAsia="zh-CN"/>
                    </w:rPr>
                    <w:t>Try to answer the LS from SA2 on UPF based packet duplication;</w:t>
                  </w:r>
                  <w:r w:rsidRPr="0064302E">
                    <w:rPr>
                      <w:lang w:val="en-GB" w:eastAsia="zh-CN"/>
                    </w:rPr>
                    <w:t xml:space="preserve"> </w:t>
                  </w:r>
                </w:p>
                <w:p w14:paraId="04C5F60C" w14:textId="77777777" w:rsidR="00BB52D2" w:rsidRPr="0064302E" w:rsidRDefault="00BB52D2" w:rsidP="00BB52D2">
                  <w:pPr>
                    <w:spacing w:after="0"/>
                    <w:rPr>
                      <w:lang w:val="en-GB" w:eastAsia="zh-CN"/>
                    </w:rPr>
                  </w:pPr>
                  <w:r w:rsidRPr="0064302E">
                    <w:rPr>
                      <w:lang w:val="en-GB" w:eastAsia="zh-CN"/>
                    </w:rPr>
                    <w:t>Comparison/evaluation</w:t>
                  </w:r>
                  <w:r>
                    <w:rPr>
                      <w:lang w:val="en-GB" w:eastAsia="zh-CN"/>
                    </w:rPr>
                    <w:t xml:space="preserve"> on candidate solutions;</w:t>
                  </w:r>
                </w:p>
              </w:tc>
            </w:tr>
            <w:tr w:rsidR="00BB52D2" w:rsidRPr="0064302E" w14:paraId="670E5EC8" w14:textId="77777777" w:rsidTr="00281832">
              <w:tc>
                <w:tcPr>
                  <w:tcW w:w="1188" w:type="dxa"/>
                  <w:shd w:val="clear" w:color="auto" w:fill="auto"/>
                </w:tcPr>
                <w:p w14:paraId="07B5DCA4" w14:textId="77777777" w:rsidR="00BB52D2" w:rsidRPr="0064302E" w:rsidRDefault="00BB52D2" w:rsidP="00BB52D2">
                  <w:pPr>
                    <w:spacing w:after="0"/>
                    <w:rPr>
                      <w:lang w:val="en-GB" w:eastAsia="zh-CN"/>
                    </w:rPr>
                  </w:pPr>
                </w:p>
              </w:tc>
              <w:tc>
                <w:tcPr>
                  <w:tcW w:w="1535" w:type="dxa"/>
                  <w:shd w:val="clear" w:color="auto" w:fill="auto"/>
                </w:tcPr>
                <w:p w14:paraId="66DE2E8E" w14:textId="77777777" w:rsidR="00BB52D2" w:rsidRPr="0064302E" w:rsidRDefault="00BB52D2" w:rsidP="00BB52D2">
                  <w:pPr>
                    <w:spacing w:after="0"/>
                    <w:rPr>
                      <w:lang w:val="en-GB" w:eastAsia="zh-CN"/>
                    </w:rPr>
                  </w:pPr>
                  <w:r w:rsidRPr="0064302E">
                    <w:rPr>
                      <w:lang w:val="en-GB" w:eastAsia="zh-CN"/>
                    </w:rPr>
                    <w:t>RAN1#96</w:t>
                  </w:r>
                </w:p>
              </w:tc>
              <w:tc>
                <w:tcPr>
                  <w:tcW w:w="975" w:type="dxa"/>
                  <w:shd w:val="clear" w:color="auto" w:fill="auto"/>
                </w:tcPr>
                <w:p w14:paraId="74ACF984" w14:textId="77777777" w:rsidR="00BB52D2" w:rsidRPr="0064302E" w:rsidRDefault="00BB52D2" w:rsidP="00BB52D2">
                  <w:pPr>
                    <w:spacing w:after="0"/>
                    <w:rPr>
                      <w:lang w:val="en-GB" w:eastAsia="zh-CN"/>
                    </w:rPr>
                  </w:pPr>
                  <w:r w:rsidRPr="0064302E">
                    <w:rPr>
                      <w:lang w:val="en-GB" w:eastAsia="zh-CN"/>
                    </w:rPr>
                    <w:t>1</w:t>
                  </w:r>
                </w:p>
              </w:tc>
              <w:tc>
                <w:tcPr>
                  <w:tcW w:w="6157" w:type="dxa"/>
                  <w:shd w:val="clear" w:color="auto" w:fill="auto"/>
                </w:tcPr>
                <w:p w14:paraId="2AED276E" w14:textId="77777777" w:rsidR="00BB52D2" w:rsidRPr="0064302E" w:rsidRDefault="00BB52D2" w:rsidP="00BB52D2">
                  <w:pPr>
                    <w:spacing w:after="0"/>
                    <w:rPr>
                      <w:lang w:val="en-GB" w:eastAsia="zh-CN"/>
                    </w:rPr>
                  </w:pPr>
                  <w:r>
                    <w:rPr>
                      <w:lang w:val="en-GB" w:eastAsia="zh-CN"/>
                    </w:rPr>
                    <w:t>Investigation of physical layer impact from supporting potential mobility enhancement solutions, including f</w:t>
                  </w:r>
                  <w:r w:rsidRPr="0064302E">
                    <w:rPr>
                      <w:lang w:val="en-GB" w:eastAsia="zh-CN"/>
                    </w:rPr>
                    <w:t xml:space="preserve">easibility study on simultaneous connectivity </w:t>
                  </w:r>
                </w:p>
              </w:tc>
            </w:tr>
            <w:tr w:rsidR="00BB52D2" w:rsidRPr="0064302E" w14:paraId="1F60D702" w14:textId="77777777" w:rsidTr="00281832">
              <w:tc>
                <w:tcPr>
                  <w:tcW w:w="1188" w:type="dxa"/>
                  <w:shd w:val="clear" w:color="auto" w:fill="auto"/>
                </w:tcPr>
                <w:p w14:paraId="2D5704DC" w14:textId="77777777" w:rsidR="00BB52D2" w:rsidRPr="0064302E" w:rsidRDefault="00BB52D2" w:rsidP="00BB52D2">
                  <w:pPr>
                    <w:spacing w:after="0"/>
                    <w:rPr>
                      <w:lang w:val="en-GB" w:eastAsia="zh-CN"/>
                    </w:rPr>
                  </w:pPr>
                </w:p>
              </w:tc>
              <w:tc>
                <w:tcPr>
                  <w:tcW w:w="1535" w:type="dxa"/>
                  <w:shd w:val="clear" w:color="auto" w:fill="auto"/>
                </w:tcPr>
                <w:p w14:paraId="7E623C77" w14:textId="77777777" w:rsidR="00BB52D2" w:rsidRPr="0064302E" w:rsidRDefault="00BB52D2" w:rsidP="00BB52D2">
                  <w:pPr>
                    <w:spacing w:after="0"/>
                    <w:rPr>
                      <w:lang w:val="en-GB" w:eastAsia="zh-CN"/>
                    </w:rPr>
                  </w:pPr>
                  <w:r w:rsidRPr="0064302E">
                    <w:rPr>
                      <w:lang w:val="en-GB" w:eastAsia="zh-CN"/>
                    </w:rPr>
                    <w:t>RAN4#90</w:t>
                  </w:r>
                </w:p>
              </w:tc>
              <w:tc>
                <w:tcPr>
                  <w:tcW w:w="975" w:type="dxa"/>
                  <w:shd w:val="clear" w:color="auto" w:fill="auto"/>
                </w:tcPr>
                <w:p w14:paraId="19B6AB8D" w14:textId="77777777" w:rsidR="00BB52D2" w:rsidRPr="0064302E" w:rsidRDefault="00BB52D2" w:rsidP="00BB52D2">
                  <w:pPr>
                    <w:spacing w:after="0"/>
                    <w:rPr>
                      <w:lang w:val="en-GB" w:eastAsia="zh-CN"/>
                    </w:rPr>
                  </w:pPr>
                  <w:r w:rsidRPr="0064302E">
                    <w:rPr>
                      <w:lang w:val="en-GB" w:eastAsia="zh-CN"/>
                    </w:rPr>
                    <w:t>1</w:t>
                  </w:r>
                </w:p>
              </w:tc>
              <w:tc>
                <w:tcPr>
                  <w:tcW w:w="6157" w:type="dxa"/>
                  <w:shd w:val="clear" w:color="auto" w:fill="auto"/>
                </w:tcPr>
                <w:p w14:paraId="0FDFFFB1" w14:textId="77777777" w:rsidR="00BB52D2" w:rsidRPr="0064302E" w:rsidRDefault="00BB52D2" w:rsidP="00BB52D2">
                  <w:pPr>
                    <w:spacing w:after="0"/>
                    <w:rPr>
                      <w:lang w:val="en-GB" w:eastAsia="zh-CN"/>
                    </w:rPr>
                  </w:pPr>
                  <w:r w:rsidRPr="0064302E">
                    <w:rPr>
                      <w:lang w:val="en-GB" w:eastAsia="zh-CN"/>
                    </w:rPr>
                    <w:t>Feasibility study on simultaneous connectivity</w:t>
                  </w:r>
                </w:p>
              </w:tc>
            </w:tr>
            <w:tr w:rsidR="00BB52D2" w:rsidRPr="0064302E" w14:paraId="2018C58D" w14:textId="77777777" w:rsidTr="00281832">
              <w:tc>
                <w:tcPr>
                  <w:tcW w:w="1188" w:type="dxa"/>
                  <w:shd w:val="clear" w:color="auto" w:fill="E2EFD9"/>
                </w:tcPr>
                <w:p w14:paraId="612539EC" w14:textId="77777777" w:rsidR="00BB52D2" w:rsidRPr="0064302E" w:rsidRDefault="00BB52D2" w:rsidP="00BB52D2">
                  <w:pPr>
                    <w:spacing w:after="0"/>
                    <w:rPr>
                      <w:lang w:val="en-GB" w:eastAsia="zh-CN"/>
                    </w:rPr>
                  </w:pPr>
                  <w:r w:rsidRPr="0064302E">
                    <w:rPr>
                      <w:lang w:val="en-GB" w:eastAsia="zh-CN"/>
                    </w:rPr>
                    <w:t>Q2, 2019</w:t>
                  </w:r>
                  <w:r w:rsidRPr="0064302E">
                    <w:rPr>
                      <w:lang w:val="en-GB" w:eastAsia="zh-CN"/>
                    </w:rPr>
                    <w:br/>
                    <w:t>(SI phase)</w:t>
                  </w:r>
                </w:p>
              </w:tc>
              <w:tc>
                <w:tcPr>
                  <w:tcW w:w="1535" w:type="dxa"/>
                  <w:shd w:val="clear" w:color="auto" w:fill="E2EFD9"/>
                </w:tcPr>
                <w:p w14:paraId="6C2BF689" w14:textId="77777777" w:rsidR="00BB52D2" w:rsidRPr="0064302E" w:rsidRDefault="00BB52D2" w:rsidP="00BB52D2">
                  <w:pPr>
                    <w:spacing w:after="0"/>
                    <w:rPr>
                      <w:lang w:val="en-GB" w:eastAsia="zh-CN"/>
                    </w:rPr>
                  </w:pPr>
                  <w:r w:rsidRPr="0064302E">
                    <w:rPr>
                      <w:lang w:val="en-GB" w:eastAsia="zh-CN"/>
                    </w:rPr>
                    <w:t>RAN2#105bis</w:t>
                  </w:r>
                </w:p>
              </w:tc>
              <w:tc>
                <w:tcPr>
                  <w:tcW w:w="975" w:type="dxa"/>
                  <w:shd w:val="clear" w:color="auto" w:fill="E2EFD9"/>
                </w:tcPr>
                <w:p w14:paraId="6D9DE3DF" w14:textId="77777777" w:rsidR="00BB52D2" w:rsidRPr="0064302E" w:rsidRDefault="00BB52D2" w:rsidP="00BB52D2">
                  <w:pPr>
                    <w:spacing w:after="0"/>
                    <w:rPr>
                      <w:lang w:val="en-GB" w:eastAsia="zh-CN"/>
                    </w:rPr>
                  </w:pPr>
                  <w:r>
                    <w:rPr>
                      <w:lang w:val="en-GB" w:eastAsia="zh-CN"/>
                    </w:rPr>
                    <w:t>1.5</w:t>
                  </w:r>
                </w:p>
              </w:tc>
              <w:tc>
                <w:tcPr>
                  <w:tcW w:w="6157" w:type="dxa"/>
                  <w:shd w:val="clear" w:color="auto" w:fill="E2EFD9"/>
                </w:tcPr>
                <w:p w14:paraId="5D3BD6D3" w14:textId="77777777" w:rsidR="00BB52D2" w:rsidRDefault="00BB52D2" w:rsidP="00BB52D2">
                  <w:pPr>
                    <w:spacing w:after="0"/>
                    <w:rPr>
                      <w:lang w:val="en-GB" w:eastAsia="zh-CN"/>
                    </w:rPr>
                  </w:pPr>
                  <w:r w:rsidRPr="0019422D">
                    <w:rPr>
                      <w:lang w:val="en-GB" w:eastAsia="zh-CN"/>
                    </w:rPr>
                    <w:t>Detailed featu</w:t>
                  </w:r>
                  <w:r w:rsidRPr="0064302E">
                    <w:rPr>
                      <w:lang w:val="en-GB" w:eastAsia="zh-CN"/>
                    </w:rPr>
                    <w:t>res for the candidate solutions</w:t>
                  </w:r>
                </w:p>
                <w:p w14:paraId="5BAD3D62" w14:textId="77777777" w:rsidR="00BB52D2" w:rsidRPr="0064302E" w:rsidRDefault="00BB52D2" w:rsidP="00BB52D2">
                  <w:pPr>
                    <w:spacing w:after="0"/>
                    <w:rPr>
                      <w:lang w:val="en-GB" w:eastAsia="zh-CN"/>
                    </w:rPr>
                  </w:pPr>
                  <w:r w:rsidRPr="0064302E">
                    <w:rPr>
                      <w:lang w:val="en-GB" w:eastAsia="zh-CN"/>
                    </w:rPr>
                    <w:t>Conclusion on the candidate solutions with potential down-selection</w:t>
                  </w:r>
                </w:p>
              </w:tc>
            </w:tr>
            <w:tr w:rsidR="00BB52D2" w:rsidRPr="0064302E" w14:paraId="4EF1A8A1" w14:textId="77777777" w:rsidTr="00281832">
              <w:tc>
                <w:tcPr>
                  <w:tcW w:w="1188" w:type="dxa"/>
                  <w:shd w:val="clear" w:color="auto" w:fill="auto"/>
                </w:tcPr>
                <w:p w14:paraId="715F69BE" w14:textId="77777777" w:rsidR="00BB52D2" w:rsidRPr="0064302E" w:rsidRDefault="00BB52D2" w:rsidP="00BB52D2">
                  <w:pPr>
                    <w:spacing w:after="0"/>
                    <w:rPr>
                      <w:lang w:val="en-GB" w:eastAsia="zh-CN"/>
                    </w:rPr>
                  </w:pPr>
                </w:p>
              </w:tc>
              <w:tc>
                <w:tcPr>
                  <w:tcW w:w="1535" w:type="dxa"/>
                  <w:shd w:val="clear" w:color="auto" w:fill="auto"/>
                </w:tcPr>
                <w:p w14:paraId="74688EB6" w14:textId="77777777" w:rsidR="00BB52D2" w:rsidRPr="0064302E" w:rsidRDefault="00BB52D2" w:rsidP="00BB52D2">
                  <w:pPr>
                    <w:spacing w:after="0"/>
                    <w:rPr>
                      <w:lang w:val="en-GB" w:eastAsia="zh-CN"/>
                    </w:rPr>
                  </w:pPr>
                  <w:r w:rsidRPr="0064302E">
                    <w:rPr>
                      <w:lang w:val="en-GB" w:eastAsia="zh-CN"/>
                    </w:rPr>
                    <w:t>RAN1#96bis</w:t>
                  </w:r>
                </w:p>
              </w:tc>
              <w:tc>
                <w:tcPr>
                  <w:tcW w:w="975" w:type="dxa"/>
                  <w:shd w:val="clear" w:color="auto" w:fill="auto"/>
                </w:tcPr>
                <w:p w14:paraId="6A37E383" w14:textId="77777777" w:rsidR="00BB52D2" w:rsidRPr="0064302E" w:rsidRDefault="00BB52D2" w:rsidP="00BB52D2">
                  <w:pPr>
                    <w:spacing w:after="0"/>
                    <w:rPr>
                      <w:lang w:val="en-GB" w:eastAsia="zh-CN"/>
                    </w:rPr>
                  </w:pPr>
                  <w:r w:rsidRPr="0064302E">
                    <w:rPr>
                      <w:lang w:val="en-GB" w:eastAsia="zh-CN"/>
                    </w:rPr>
                    <w:t>1</w:t>
                  </w:r>
                </w:p>
              </w:tc>
              <w:tc>
                <w:tcPr>
                  <w:tcW w:w="6157" w:type="dxa"/>
                  <w:shd w:val="clear" w:color="auto" w:fill="auto"/>
                </w:tcPr>
                <w:p w14:paraId="7D1FFB1E" w14:textId="77777777" w:rsidR="00BB52D2" w:rsidRPr="0064302E" w:rsidRDefault="00BB52D2" w:rsidP="00BB52D2">
                  <w:pPr>
                    <w:spacing w:after="0"/>
                    <w:rPr>
                      <w:lang w:val="en-GB" w:eastAsia="zh-CN"/>
                    </w:rPr>
                  </w:pPr>
                  <w:r w:rsidRPr="0064302E">
                    <w:rPr>
                      <w:lang w:val="en-GB" w:eastAsia="zh-CN"/>
                    </w:rPr>
                    <w:t xml:space="preserve">Conclude </w:t>
                  </w:r>
                  <w:r>
                    <w:rPr>
                      <w:lang w:val="en-GB" w:eastAsia="zh-CN"/>
                    </w:rPr>
                    <w:t xml:space="preserve">physical layer impact from supporting potential mobility enhancement solutions including </w:t>
                  </w:r>
                  <w:r w:rsidRPr="0064302E">
                    <w:rPr>
                      <w:lang w:val="en-GB" w:eastAsia="zh-CN"/>
                    </w:rPr>
                    <w:t>feasibility study on simultaneous connectivity</w:t>
                  </w:r>
                </w:p>
              </w:tc>
            </w:tr>
            <w:tr w:rsidR="00BB52D2" w:rsidRPr="0064302E" w14:paraId="46B9D5A5" w14:textId="77777777" w:rsidTr="00281832">
              <w:tc>
                <w:tcPr>
                  <w:tcW w:w="1188" w:type="dxa"/>
                  <w:shd w:val="clear" w:color="auto" w:fill="auto"/>
                </w:tcPr>
                <w:p w14:paraId="27DF16B6" w14:textId="77777777" w:rsidR="00BB52D2" w:rsidRPr="0064302E" w:rsidRDefault="00BB52D2" w:rsidP="00BB52D2">
                  <w:pPr>
                    <w:spacing w:after="0"/>
                    <w:rPr>
                      <w:lang w:val="en-GB" w:eastAsia="zh-CN"/>
                    </w:rPr>
                  </w:pPr>
                </w:p>
              </w:tc>
              <w:tc>
                <w:tcPr>
                  <w:tcW w:w="1535" w:type="dxa"/>
                  <w:shd w:val="clear" w:color="auto" w:fill="auto"/>
                </w:tcPr>
                <w:p w14:paraId="3476FF03" w14:textId="77777777" w:rsidR="00BB52D2" w:rsidRPr="0064302E" w:rsidRDefault="00BB52D2" w:rsidP="00BB52D2">
                  <w:pPr>
                    <w:spacing w:after="0"/>
                    <w:rPr>
                      <w:lang w:val="en-GB" w:eastAsia="zh-CN"/>
                    </w:rPr>
                  </w:pPr>
                  <w:r w:rsidRPr="0064302E">
                    <w:rPr>
                      <w:lang w:val="en-GB" w:eastAsia="zh-CN"/>
                    </w:rPr>
                    <w:t>RAN4#90bis</w:t>
                  </w:r>
                </w:p>
              </w:tc>
              <w:tc>
                <w:tcPr>
                  <w:tcW w:w="975" w:type="dxa"/>
                  <w:shd w:val="clear" w:color="auto" w:fill="auto"/>
                </w:tcPr>
                <w:p w14:paraId="5421E716" w14:textId="77777777" w:rsidR="00BB52D2" w:rsidRPr="0064302E" w:rsidRDefault="00BB52D2" w:rsidP="00BB52D2">
                  <w:pPr>
                    <w:spacing w:after="0"/>
                    <w:rPr>
                      <w:lang w:val="en-GB" w:eastAsia="zh-CN"/>
                    </w:rPr>
                  </w:pPr>
                  <w:r w:rsidRPr="0064302E">
                    <w:rPr>
                      <w:lang w:val="en-GB" w:eastAsia="zh-CN"/>
                    </w:rPr>
                    <w:t>1</w:t>
                  </w:r>
                </w:p>
              </w:tc>
              <w:tc>
                <w:tcPr>
                  <w:tcW w:w="6157" w:type="dxa"/>
                  <w:shd w:val="clear" w:color="auto" w:fill="auto"/>
                </w:tcPr>
                <w:p w14:paraId="33AB1E65" w14:textId="77777777" w:rsidR="00BB52D2" w:rsidRPr="0064302E" w:rsidRDefault="00BB52D2" w:rsidP="00BB52D2">
                  <w:pPr>
                    <w:spacing w:after="0"/>
                    <w:rPr>
                      <w:lang w:val="en-GB" w:eastAsia="zh-CN"/>
                    </w:rPr>
                  </w:pPr>
                  <w:r w:rsidRPr="0064302E">
                    <w:rPr>
                      <w:lang w:val="en-GB" w:eastAsia="zh-CN"/>
                    </w:rPr>
                    <w:t>Conclude feasibility study on simultaneous connectivity</w:t>
                  </w:r>
                </w:p>
              </w:tc>
            </w:tr>
            <w:tr w:rsidR="00BB52D2" w:rsidRPr="0064302E" w14:paraId="7ABF8CF5" w14:textId="77777777" w:rsidTr="00281832">
              <w:tc>
                <w:tcPr>
                  <w:tcW w:w="1188" w:type="dxa"/>
                  <w:shd w:val="clear" w:color="auto" w:fill="E2EFD9"/>
                </w:tcPr>
                <w:p w14:paraId="6245E352" w14:textId="77777777" w:rsidR="00BB52D2" w:rsidRPr="0064302E" w:rsidRDefault="00BB52D2" w:rsidP="00BB52D2">
                  <w:pPr>
                    <w:spacing w:after="0"/>
                    <w:rPr>
                      <w:lang w:val="en-GB" w:eastAsia="zh-CN"/>
                    </w:rPr>
                  </w:pPr>
                  <w:r w:rsidRPr="0064302E">
                    <w:rPr>
                      <w:lang w:val="en-GB" w:eastAsia="zh-CN"/>
                    </w:rPr>
                    <w:t>Q2, 2019</w:t>
                  </w:r>
                  <w:r w:rsidRPr="0064302E">
                    <w:rPr>
                      <w:lang w:val="en-GB" w:eastAsia="zh-CN"/>
                    </w:rPr>
                    <w:br/>
                    <w:t xml:space="preserve">(WI phase) </w:t>
                  </w:r>
                </w:p>
              </w:tc>
              <w:tc>
                <w:tcPr>
                  <w:tcW w:w="1535" w:type="dxa"/>
                  <w:shd w:val="clear" w:color="auto" w:fill="E2EFD9"/>
                </w:tcPr>
                <w:p w14:paraId="2E2EAC76" w14:textId="77777777" w:rsidR="00BB52D2" w:rsidRPr="0064302E" w:rsidRDefault="00BB52D2" w:rsidP="00BB52D2">
                  <w:pPr>
                    <w:spacing w:after="0"/>
                    <w:rPr>
                      <w:lang w:val="en-GB" w:eastAsia="zh-CN"/>
                    </w:rPr>
                  </w:pPr>
                  <w:r w:rsidRPr="0064302E">
                    <w:rPr>
                      <w:lang w:val="en-GB" w:eastAsia="zh-CN"/>
                    </w:rPr>
                    <w:t>RAN2#106</w:t>
                  </w:r>
                </w:p>
              </w:tc>
              <w:tc>
                <w:tcPr>
                  <w:tcW w:w="975" w:type="dxa"/>
                  <w:shd w:val="clear" w:color="auto" w:fill="E2EFD9"/>
                </w:tcPr>
                <w:p w14:paraId="4F9B0561" w14:textId="77777777" w:rsidR="00BB52D2" w:rsidRPr="0064302E" w:rsidRDefault="00BB52D2" w:rsidP="00BB52D2">
                  <w:pPr>
                    <w:spacing w:after="0"/>
                    <w:rPr>
                      <w:lang w:val="en-GB" w:eastAsia="zh-CN"/>
                    </w:rPr>
                  </w:pPr>
                  <w:r>
                    <w:rPr>
                      <w:lang w:val="en-GB" w:eastAsia="zh-CN"/>
                    </w:rPr>
                    <w:t>1.5</w:t>
                  </w:r>
                </w:p>
              </w:tc>
              <w:tc>
                <w:tcPr>
                  <w:tcW w:w="6157" w:type="dxa"/>
                  <w:shd w:val="clear" w:color="auto" w:fill="E2EFD9"/>
                </w:tcPr>
                <w:p w14:paraId="092A4444" w14:textId="77777777" w:rsidR="00BB52D2" w:rsidRDefault="00BB52D2" w:rsidP="00BB52D2">
                  <w:pPr>
                    <w:spacing w:after="0"/>
                    <w:rPr>
                      <w:lang w:val="en-GB" w:eastAsia="zh-CN"/>
                    </w:rPr>
                  </w:pPr>
                  <w:r>
                    <w:rPr>
                      <w:lang w:val="en-GB" w:eastAsia="zh-CN"/>
                    </w:rPr>
                    <w:t>Start stage 2 discussion on solution details;</w:t>
                  </w:r>
                </w:p>
                <w:p w14:paraId="35899901" w14:textId="77777777" w:rsidR="00BB52D2" w:rsidRPr="0064302E" w:rsidRDefault="00BB52D2" w:rsidP="00BB52D2">
                  <w:pPr>
                    <w:spacing w:after="0"/>
                    <w:rPr>
                      <w:lang w:val="en-GB" w:eastAsia="zh-CN"/>
                    </w:rPr>
                  </w:pPr>
                  <w:r w:rsidRPr="0064302E">
                    <w:rPr>
                      <w:lang w:val="en-GB" w:eastAsia="zh-CN"/>
                    </w:rPr>
                    <w:t>Conclusion on the down-selection</w:t>
                  </w:r>
                  <w:r>
                    <w:rPr>
                      <w:lang w:val="en-GB" w:eastAsia="zh-CN"/>
                    </w:rPr>
                    <w:t xml:space="preserve"> for the rest issue if any;</w:t>
                  </w:r>
                </w:p>
              </w:tc>
            </w:tr>
            <w:tr w:rsidR="00BB52D2" w:rsidRPr="0064302E" w14:paraId="33B28670" w14:textId="77777777" w:rsidTr="00281832">
              <w:tc>
                <w:tcPr>
                  <w:tcW w:w="1188" w:type="dxa"/>
                  <w:shd w:val="clear" w:color="auto" w:fill="auto"/>
                </w:tcPr>
                <w:p w14:paraId="218F8BCA" w14:textId="77777777" w:rsidR="00BB52D2" w:rsidRPr="0064302E" w:rsidRDefault="00BB52D2" w:rsidP="00BB52D2">
                  <w:pPr>
                    <w:spacing w:after="0"/>
                    <w:rPr>
                      <w:lang w:val="en-GB" w:eastAsia="zh-CN"/>
                    </w:rPr>
                  </w:pPr>
                </w:p>
              </w:tc>
              <w:tc>
                <w:tcPr>
                  <w:tcW w:w="1535" w:type="dxa"/>
                  <w:shd w:val="clear" w:color="auto" w:fill="auto"/>
                </w:tcPr>
                <w:p w14:paraId="1AF296BB" w14:textId="77777777" w:rsidR="00BB52D2" w:rsidRPr="0064302E" w:rsidRDefault="00BB52D2" w:rsidP="00BB52D2">
                  <w:pPr>
                    <w:spacing w:after="0"/>
                    <w:rPr>
                      <w:lang w:val="en-GB" w:eastAsia="zh-CN"/>
                    </w:rPr>
                  </w:pPr>
                  <w:r w:rsidRPr="0064302E">
                    <w:rPr>
                      <w:lang w:val="en-GB" w:eastAsia="zh-CN"/>
                    </w:rPr>
                    <w:t>RAN1#97</w:t>
                  </w:r>
                </w:p>
              </w:tc>
              <w:tc>
                <w:tcPr>
                  <w:tcW w:w="975" w:type="dxa"/>
                  <w:shd w:val="clear" w:color="auto" w:fill="auto"/>
                </w:tcPr>
                <w:p w14:paraId="678D4F4F" w14:textId="77777777" w:rsidR="00BB52D2" w:rsidRPr="0064302E" w:rsidRDefault="00BB52D2" w:rsidP="00BB52D2">
                  <w:pPr>
                    <w:spacing w:after="0"/>
                    <w:rPr>
                      <w:lang w:val="en-GB" w:eastAsia="zh-CN"/>
                    </w:rPr>
                  </w:pPr>
                  <w:r w:rsidRPr="0064302E">
                    <w:rPr>
                      <w:lang w:val="en-GB" w:eastAsia="zh-CN"/>
                    </w:rPr>
                    <w:t>1</w:t>
                  </w:r>
                </w:p>
              </w:tc>
              <w:tc>
                <w:tcPr>
                  <w:tcW w:w="6157" w:type="dxa"/>
                  <w:shd w:val="clear" w:color="auto" w:fill="auto"/>
                </w:tcPr>
                <w:p w14:paraId="33287F90" w14:textId="77777777" w:rsidR="00BB52D2" w:rsidRPr="0064302E" w:rsidRDefault="00BB52D2" w:rsidP="00BB52D2">
                  <w:pPr>
                    <w:spacing w:after="0"/>
                    <w:rPr>
                      <w:lang w:val="en-GB" w:eastAsia="zh-CN"/>
                    </w:rPr>
                  </w:pPr>
                  <w:r>
                    <w:rPr>
                      <w:lang w:val="en-GB" w:eastAsia="zh-CN"/>
                    </w:rPr>
                    <w:t xml:space="preserve">Study required physical layer support and potential enhancements for candidate solutions (determined by RAN2) </w:t>
                  </w:r>
                </w:p>
              </w:tc>
            </w:tr>
            <w:tr w:rsidR="00BB52D2" w:rsidRPr="0064302E" w14:paraId="7AA79A7C" w14:textId="77777777" w:rsidTr="00281832">
              <w:tc>
                <w:tcPr>
                  <w:tcW w:w="1188" w:type="dxa"/>
                  <w:shd w:val="clear" w:color="auto" w:fill="auto"/>
                </w:tcPr>
                <w:p w14:paraId="62DC4955" w14:textId="77777777" w:rsidR="00BB52D2" w:rsidRPr="0064302E" w:rsidRDefault="00BB52D2" w:rsidP="00BB52D2">
                  <w:pPr>
                    <w:spacing w:after="0"/>
                    <w:rPr>
                      <w:lang w:val="en-GB" w:eastAsia="zh-CN"/>
                    </w:rPr>
                  </w:pPr>
                </w:p>
              </w:tc>
              <w:tc>
                <w:tcPr>
                  <w:tcW w:w="1535" w:type="dxa"/>
                  <w:shd w:val="clear" w:color="auto" w:fill="auto"/>
                </w:tcPr>
                <w:p w14:paraId="37F62922" w14:textId="77777777" w:rsidR="00BB52D2" w:rsidRPr="0064302E" w:rsidRDefault="00BB52D2" w:rsidP="00BB52D2">
                  <w:pPr>
                    <w:spacing w:after="0"/>
                    <w:rPr>
                      <w:lang w:val="en-GB" w:eastAsia="zh-CN"/>
                    </w:rPr>
                  </w:pPr>
                  <w:r w:rsidRPr="0064302E">
                    <w:rPr>
                      <w:lang w:val="en-GB" w:eastAsia="zh-CN"/>
                    </w:rPr>
                    <w:t>RAN3#104</w:t>
                  </w:r>
                </w:p>
              </w:tc>
              <w:tc>
                <w:tcPr>
                  <w:tcW w:w="975" w:type="dxa"/>
                  <w:shd w:val="clear" w:color="auto" w:fill="auto"/>
                </w:tcPr>
                <w:p w14:paraId="7994BC5D" w14:textId="77777777" w:rsidR="00BB52D2" w:rsidRPr="0064302E" w:rsidRDefault="00BB52D2" w:rsidP="00BB52D2">
                  <w:pPr>
                    <w:spacing w:after="0"/>
                    <w:rPr>
                      <w:lang w:val="en-GB" w:eastAsia="zh-CN"/>
                    </w:rPr>
                  </w:pPr>
                  <w:r w:rsidRPr="0064302E">
                    <w:rPr>
                      <w:lang w:val="en-GB" w:eastAsia="zh-CN"/>
                    </w:rPr>
                    <w:t>1</w:t>
                  </w:r>
                </w:p>
              </w:tc>
              <w:tc>
                <w:tcPr>
                  <w:tcW w:w="6157" w:type="dxa"/>
                  <w:shd w:val="clear" w:color="auto" w:fill="auto"/>
                </w:tcPr>
                <w:p w14:paraId="5A0B32C5" w14:textId="77777777" w:rsidR="00BB52D2" w:rsidRPr="0064302E" w:rsidRDefault="00BB52D2" w:rsidP="00BB52D2">
                  <w:pPr>
                    <w:spacing w:after="0"/>
                    <w:rPr>
                      <w:lang w:val="en-GB" w:eastAsia="zh-CN"/>
                    </w:rPr>
                  </w:pPr>
                  <w:r>
                    <w:rPr>
                      <w:lang w:val="en-GB" w:eastAsia="zh-CN"/>
                    </w:rPr>
                    <w:t>Study related issue for candidate solutions such as data forwarding, inter-node communication and HO command generation.</w:t>
                  </w:r>
                </w:p>
              </w:tc>
            </w:tr>
            <w:tr w:rsidR="00BB52D2" w:rsidRPr="0064302E" w14:paraId="41BAC15C" w14:textId="77777777" w:rsidTr="00281832">
              <w:tc>
                <w:tcPr>
                  <w:tcW w:w="1188" w:type="dxa"/>
                  <w:shd w:val="clear" w:color="auto" w:fill="auto"/>
                </w:tcPr>
                <w:p w14:paraId="0ADE8EF8" w14:textId="77777777" w:rsidR="00BB52D2" w:rsidRPr="0064302E" w:rsidRDefault="00BB52D2" w:rsidP="00BB52D2">
                  <w:pPr>
                    <w:spacing w:after="0"/>
                    <w:rPr>
                      <w:lang w:val="en-GB" w:eastAsia="zh-CN"/>
                    </w:rPr>
                  </w:pPr>
                </w:p>
              </w:tc>
              <w:tc>
                <w:tcPr>
                  <w:tcW w:w="1535" w:type="dxa"/>
                  <w:shd w:val="clear" w:color="auto" w:fill="auto"/>
                </w:tcPr>
                <w:p w14:paraId="171F86C1" w14:textId="77777777" w:rsidR="00BB52D2" w:rsidRPr="0064302E" w:rsidRDefault="00BB52D2" w:rsidP="00BB52D2">
                  <w:pPr>
                    <w:spacing w:after="0"/>
                    <w:rPr>
                      <w:lang w:val="en-GB" w:eastAsia="zh-CN"/>
                    </w:rPr>
                  </w:pPr>
                  <w:r w:rsidRPr="0064302E">
                    <w:rPr>
                      <w:lang w:val="en-GB" w:eastAsia="zh-CN"/>
                    </w:rPr>
                    <w:t>RAN4#91</w:t>
                  </w:r>
                </w:p>
              </w:tc>
              <w:tc>
                <w:tcPr>
                  <w:tcW w:w="975" w:type="dxa"/>
                  <w:shd w:val="clear" w:color="auto" w:fill="auto"/>
                </w:tcPr>
                <w:p w14:paraId="2F81589B" w14:textId="77777777" w:rsidR="00BB52D2" w:rsidRPr="0064302E" w:rsidRDefault="00BB52D2" w:rsidP="00BB52D2">
                  <w:pPr>
                    <w:spacing w:after="0"/>
                    <w:rPr>
                      <w:lang w:val="en-GB" w:eastAsia="zh-CN"/>
                    </w:rPr>
                  </w:pPr>
                  <w:r w:rsidRPr="0064302E">
                    <w:rPr>
                      <w:lang w:val="en-GB" w:eastAsia="zh-CN"/>
                    </w:rPr>
                    <w:t>1</w:t>
                  </w:r>
                </w:p>
              </w:tc>
              <w:tc>
                <w:tcPr>
                  <w:tcW w:w="6157" w:type="dxa"/>
                  <w:shd w:val="clear" w:color="auto" w:fill="auto"/>
                </w:tcPr>
                <w:p w14:paraId="1030F885" w14:textId="77777777" w:rsidR="00BB52D2" w:rsidRPr="0064302E" w:rsidRDefault="00BB52D2" w:rsidP="00BB52D2">
                  <w:pPr>
                    <w:spacing w:after="0"/>
                    <w:rPr>
                      <w:lang w:val="en-GB" w:eastAsia="zh-CN"/>
                    </w:rPr>
                  </w:pPr>
                  <w:r>
                    <w:rPr>
                      <w:lang w:val="en-GB" w:eastAsia="zh-CN"/>
                    </w:rPr>
                    <w:t xml:space="preserve">Study requirements needed for candidate solutions </w:t>
                  </w:r>
                </w:p>
              </w:tc>
            </w:tr>
            <w:tr w:rsidR="00BB52D2" w:rsidRPr="0064302E" w14:paraId="27AAECAC" w14:textId="77777777" w:rsidTr="00281832">
              <w:tc>
                <w:tcPr>
                  <w:tcW w:w="1188" w:type="dxa"/>
                  <w:shd w:val="clear" w:color="auto" w:fill="E2EFD9"/>
                </w:tcPr>
                <w:p w14:paraId="3498C55B" w14:textId="77777777" w:rsidR="00BB52D2" w:rsidRPr="0064302E" w:rsidRDefault="00BB52D2" w:rsidP="00BB52D2">
                  <w:pPr>
                    <w:spacing w:after="0"/>
                    <w:rPr>
                      <w:lang w:val="en-GB" w:eastAsia="zh-CN"/>
                    </w:rPr>
                  </w:pPr>
                  <w:r w:rsidRPr="0064302E">
                    <w:rPr>
                      <w:lang w:val="en-GB" w:eastAsia="zh-CN"/>
                    </w:rPr>
                    <w:t>Q3, 2019</w:t>
                  </w:r>
                  <w:r w:rsidRPr="0064302E">
                    <w:rPr>
                      <w:lang w:val="en-GB" w:eastAsia="zh-CN"/>
                    </w:rPr>
                    <w:br/>
                    <w:t>(WI, phase)</w:t>
                  </w:r>
                </w:p>
              </w:tc>
              <w:tc>
                <w:tcPr>
                  <w:tcW w:w="1535" w:type="dxa"/>
                  <w:shd w:val="clear" w:color="auto" w:fill="E2EFD9"/>
                </w:tcPr>
                <w:p w14:paraId="63D81337" w14:textId="77777777" w:rsidR="00BB52D2" w:rsidRPr="0064302E" w:rsidRDefault="00BB52D2" w:rsidP="00BB52D2">
                  <w:pPr>
                    <w:spacing w:after="0"/>
                    <w:rPr>
                      <w:lang w:val="en-GB" w:eastAsia="zh-CN"/>
                    </w:rPr>
                  </w:pPr>
                  <w:r w:rsidRPr="0064302E">
                    <w:rPr>
                      <w:lang w:val="en-GB" w:eastAsia="zh-CN"/>
                    </w:rPr>
                    <w:t>RAN2#107</w:t>
                  </w:r>
                </w:p>
              </w:tc>
              <w:tc>
                <w:tcPr>
                  <w:tcW w:w="975" w:type="dxa"/>
                  <w:shd w:val="clear" w:color="auto" w:fill="E2EFD9"/>
                </w:tcPr>
                <w:p w14:paraId="7366190B" w14:textId="77777777" w:rsidR="00BB52D2" w:rsidRPr="0064302E" w:rsidRDefault="00BB52D2" w:rsidP="00BB52D2">
                  <w:pPr>
                    <w:spacing w:after="0"/>
                    <w:rPr>
                      <w:lang w:val="en-GB" w:eastAsia="zh-CN"/>
                    </w:rPr>
                  </w:pPr>
                  <w:r w:rsidRPr="0064302E">
                    <w:rPr>
                      <w:lang w:val="en-GB" w:eastAsia="zh-CN"/>
                    </w:rPr>
                    <w:t>2</w:t>
                  </w:r>
                </w:p>
              </w:tc>
              <w:tc>
                <w:tcPr>
                  <w:tcW w:w="6157" w:type="dxa"/>
                  <w:shd w:val="clear" w:color="auto" w:fill="E2EFD9"/>
                </w:tcPr>
                <w:p w14:paraId="2EDBA2B3" w14:textId="77777777" w:rsidR="00BB52D2" w:rsidRDefault="00BB52D2" w:rsidP="00BB52D2">
                  <w:pPr>
                    <w:spacing w:after="0"/>
                    <w:rPr>
                      <w:lang w:val="en-GB" w:eastAsia="zh-CN"/>
                    </w:rPr>
                  </w:pPr>
                  <w:r>
                    <w:rPr>
                      <w:lang w:val="en-GB" w:eastAsia="zh-CN"/>
                    </w:rPr>
                    <w:t>Continue s</w:t>
                  </w:r>
                  <w:r w:rsidRPr="0064302E">
                    <w:rPr>
                      <w:lang w:val="en-GB" w:eastAsia="zh-CN"/>
                    </w:rPr>
                    <w:t>tage-2 discussion</w:t>
                  </w:r>
                  <w:r>
                    <w:rPr>
                      <w:lang w:val="en-GB" w:eastAsia="zh-CN"/>
                    </w:rPr>
                    <w:t>;</w:t>
                  </w:r>
                </w:p>
                <w:p w14:paraId="3AFD6F7D" w14:textId="77777777" w:rsidR="00BB52D2" w:rsidRPr="0064302E" w:rsidRDefault="00BB52D2" w:rsidP="00BB52D2">
                  <w:pPr>
                    <w:spacing w:after="0"/>
                    <w:rPr>
                      <w:lang w:val="en-GB" w:eastAsia="zh-CN"/>
                    </w:rPr>
                  </w:pPr>
                  <w:r>
                    <w:rPr>
                      <w:lang w:val="en-GB" w:eastAsia="zh-CN"/>
                    </w:rPr>
                    <w:t>Start Stage 3 discussion on solution details;</w:t>
                  </w:r>
                </w:p>
              </w:tc>
            </w:tr>
            <w:tr w:rsidR="00BB52D2" w:rsidRPr="0064302E" w14:paraId="643563BC" w14:textId="77777777" w:rsidTr="00281832">
              <w:tc>
                <w:tcPr>
                  <w:tcW w:w="1188" w:type="dxa"/>
                  <w:shd w:val="clear" w:color="auto" w:fill="auto"/>
                </w:tcPr>
                <w:p w14:paraId="6346494A" w14:textId="77777777" w:rsidR="00BB52D2" w:rsidRPr="0064302E" w:rsidRDefault="00BB52D2" w:rsidP="00BB52D2">
                  <w:pPr>
                    <w:spacing w:after="0"/>
                    <w:rPr>
                      <w:lang w:val="en-GB" w:eastAsia="zh-CN"/>
                    </w:rPr>
                  </w:pPr>
                </w:p>
              </w:tc>
              <w:tc>
                <w:tcPr>
                  <w:tcW w:w="1535" w:type="dxa"/>
                  <w:shd w:val="clear" w:color="auto" w:fill="auto"/>
                </w:tcPr>
                <w:p w14:paraId="1A768EAD" w14:textId="77777777" w:rsidR="00BB52D2" w:rsidRPr="0064302E" w:rsidRDefault="00BB52D2" w:rsidP="00BB52D2">
                  <w:pPr>
                    <w:spacing w:after="0"/>
                    <w:rPr>
                      <w:lang w:val="en-GB" w:eastAsia="zh-CN"/>
                    </w:rPr>
                  </w:pPr>
                  <w:r w:rsidRPr="0064302E">
                    <w:rPr>
                      <w:lang w:val="en-GB" w:eastAsia="zh-CN"/>
                    </w:rPr>
                    <w:t>RAN1#98</w:t>
                  </w:r>
                </w:p>
              </w:tc>
              <w:tc>
                <w:tcPr>
                  <w:tcW w:w="975" w:type="dxa"/>
                  <w:shd w:val="clear" w:color="auto" w:fill="auto"/>
                </w:tcPr>
                <w:p w14:paraId="514C40D0" w14:textId="77777777" w:rsidR="00BB52D2" w:rsidRPr="0064302E" w:rsidRDefault="00BB52D2" w:rsidP="00BB52D2">
                  <w:pPr>
                    <w:spacing w:after="0"/>
                    <w:rPr>
                      <w:lang w:val="en-GB" w:eastAsia="zh-CN"/>
                    </w:rPr>
                  </w:pPr>
                  <w:r w:rsidRPr="0064302E">
                    <w:rPr>
                      <w:lang w:val="en-GB" w:eastAsia="zh-CN"/>
                    </w:rPr>
                    <w:t>1</w:t>
                  </w:r>
                </w:p>
              </w:tc>
              <w:tc>
                <w:tcPr>
                  <w:tcW w:w="6157" w:type="dxa"/>
                  <w:shd w:val="clear" w:color="auto" w:fill="auto"/>
                </w:tcPr>
                <w:p w14:paraId="755F4DB7" w14:textId="77777777" w:rsidR="00BB52D2" w:rsidRPr="0064302E" w:rsidRDefault="00BB52D2" w:rsidP="00BB52D2">
                  <w:pPr>
                    <w:spacing w:after="0"/>
                    <w:rPr>
                      <w:lang w:val="en-GB" w:eastAsia="zh-CN"/>
                    </w:rPr>
                  </w:pPr>
                  <w:r>
                    <w:rPr>
                      <w:lang w:val="en-GB" w:eastAsia="zh-CN"/>
                    </w:rPr>
                    <w:t>Complete study of required physical layer support and potential enhancements for candidate solutions (determined by RAN2)</w:t>
                  </w:r>
                </w:p>
              </w:tc>
            </w:tr>
            <w:tr w:rsidR="00BB52D2" w:rsidRPr="0064302E" w14:paraId="11A7A7D2" w14:textId="77777777" w:rsidTr="00281832">
              <w:tc>
                <w:tcPr>
                  <w:tcW w:w="1188" w:type="dxa"/>
                  <w:shd w:val="clear" w:color="auto" w:fill="auto"/>
                </w:tcPr>
                <w:p w14:paraId="6F3FFFAE" w14:textId="77777777" w:rsidR="00BB52D2" w:rsidRPr="0064302E" w:rsidRDefault="00BB52D2" w:rsidP="00BB52D2">
                  <w:pPr>
                    <w:spacing w:after="0"/>
                    <w:rPr>
                      <w:lang w:val="en-GB" w:eastAsia="zh-CN"/>
                    </w:rPr>
                  </w:pPr>
                </w:p>
              </w:tc>
              <w:tc>
                <w:tcPr>
                  <w:tcW w:w="1535" w:type="dxa"/>
                  <w:shd w:val="clear" w:color="auto" w:fill="auto"/>
                </w:tcPr>
                <w:p w14:paraId="0540B4FE" w14:textId="77777777" w:rsidR="00BB52D2" w:rsidRPr="0064302E" w:rsidRDefault="00BB52D2" w:rsidP="00BB52D2">
                  <w:pPr>
                    <w:spacing w:after="0"/>
                    <w:rPr>
                      <w:lang w:val="en-GB" w:eastAsia="zh-CN"/>
                    </w:rPr>
                  </w:pPr>
                  <w:r w:rsidRPr="0064302E">
                    <w:rPr>
                      <w:lang w:val="en-GB" w:eastAsia="zh-CN"/>
                    </w:rPr>
                    <w:t>RAN3#105</w:t>
                  </w:r>
                </w:p>
              </w:tc>
              <w:tc>
                <w:tcPr>
                  <w:tcW w:w="975" w:type="dxa"/>
                  <w:shd w:val="clear" w:color="auto" w:fill="auto"/>
                </w:tcPr>
                <w:p w14:paraId="1E6C34A4" w14:textId="77777777" w:rsidR="00BB52D2" w:rsidRPr="0064302E" w:rsidRDefault="00BB52D2" w:rsidP="00BB52D2">
                  <w:pPr>
                    <w:spacing w:after="0"/>
                    <w:rPr>
                      <w:lang w:val="en-GB" w:eastAsia="zh-CN"/>
                    </w:rPr>
                  </w:pPr>
                  <w:r w:rsidRPr="0064302E">
                    <w:rPr>
                      <w:lang w:val="en-GB" w:eastAsia="zh-CN"/>
                    </w:rPr>
                    <w:t>1</w:t>
                  </w:r>
                </w:p>
              </w:tc>
              <w:tc>
                <w:tcPr>
                  <w:tcW w:w="6157" w:type="dxa"/>
                  <w:shd w:val="clear" w:color="auto" w:fill="auto"/>
                </w:tcPr>
                <w:p w14:paraId="382C2C2E" w14:textId="77777777" w:rsidR="00BB52D2" w:rsidRPr="0064302E" w:rsidRDefault="00BB52D2" w:rsidP="00BB52D2">
                  <w:pPr>
                    <w:spacing w:after="0"/>
                    <w:rPr>
                      <w:lang w:val="en-GB" w:eastAsia="zh-CN"/>
                    </w:rPr>
                  </w:pPr>
                  <w:r w:rsidRPr="0064302E">
                    <w:rPr>
                      <w:lang w:val="en-GB" w:eastAsia="zh-CN"/>
                    </w:rPr>
                    <w:t>Finaliz</w:t>
                  </w:r>
                  <w:r>
                    <w:rPr>
                      <w:lang w:val="en-GB" w:eastAsia="zh-CN"/>
                    </w:rPr>
                    <w:t>e the details for candidate solutions.</w:t>
                  </w:r>
                </w:p>
              </w:tc>
            </w:tr>
            <w:tr w:rsidR="00BB52D2" w:rsidRPr="0064302E" w14:paraId="479BDEEE" w14:textId="77777777" w:rsidTr="00281832">
              <w:tc>
                <w:tcPr>
                  <w:tcW w:w="1188" w:type="dxa"/>
                  <w:shd w:val="clear" w:color="auto" w:fill="auto"/>
                </w:tcPr>
                <w:p w14:paraId="67DDE539" w14:textId="77777777" w:rsidR="00BB52D2" w:rsidRPr="0064302E" w:rsidRDefault="00BB52D2" w:rsidP="00BB52D2">
                  <w:pPr>
                    <w:spacing w:after="0"/>
                    <w:rPr>
                      <w:lang w:val="en-GB" w:eastAsia="zh-CN"/>
                    </w:rPr>
                  </w:pPr>
                </w:p>
              </w:tc>
              <w:tc>
                <w:tcPr>
                  <w:tcW w:w="1535" w:type="dxa"/>
                  <w:shd w:val="clear" w:color="auto" w:fill="auto"/>
                </w:tcPr>
                <w:p w14:paraId="46AFB5EA" w14:textId="77777777" w:rsidR="00BB52D2" w:rsidRPr="0064302E" w:rsidRDefault="00BB52D2" w:rsidP="00BB52D2">
                  <w:pPr>
                    <w:spacing w:after="0"/>
                    <w:rPr>
                      <w:lang w:val="en-GB" w:eastAsia="zh-CN"/>
                    </w:rPr>
                  </w:pPr>
                  <w:r w:rsidRPr="0064302E">
                    <w:rPr>
                      <w:lang w:val="en-GB" w:eastAsia="zh-CN"/>
                    </w:rPr>
                    <w:t>RAN4#92</w:t>
                  </w:r>
                </w:p>
              </w:tc>
              <w:tc>
                <w:tcPr>
                  <w:tcW w:w="975" w:type="dxa"/>
                  <w:shd w:val="clear" w:color="auto" w:fill="auto"/>
                </w:tcPr>
                <w:p w14:paraId="5DE2B5A9" w14:textId="77777777" w:rsidR="00BB52D2" w:rsidRPr="0064302E" w:rsidRDefault="00BB52D2" w:rsidP="00BB52D2">
                  <w:pPr>
                    <w:spacing w:after="0"/>
                    <w:rPr>
                      <w:lang w:val="en-GB" w:eastAsia="zh-CN"/>
                    </w:rPr>
                  </w:pPr>
                  <w:r w:rsidRPr="0064302E">
                    <w:rPr>
                      <w:lang w:val="en-GB" w:eastAsia="zh-CN"/>
                    </w:rPr>
                    <w:t>1</w:t>
                  </w:r>
                </w:p>
              </w:tc>
              <w:tc>
                <w:tcPr>
                  <w:tcW w:w="6157" w:type="dxa"/>
                  <w:shd w:val="clear" w:color="auto" w:fill="auto"/>
                </w:tcPr>
                <w:p w14:paraId="5D600490" w14:textId="77777777" w:rsidR="00BB52D2" w:rsidRPr="0064302E" w:rsidRDefault="00BB52D2" w:rsidP="00BB52D2">
                  <w:pPr>
                    <w:spacing w:after="0"/>
                    <w:rPr>
                      <w:lang w:val="en-GB" w:eastAsia="zh-CN"/>
                    </w:rPr>
                  </w:pPr>
                  <w:r>
                    <w:rPr>
                      <w:lang w:val="en-GB" w:eastAsia="zh-CN"/>
                    </w:rPr>
                    <w:t xml:space="preserve">Study requirements needed for candidate solutions </w:t>
                  </w:r>
                </w:p>
              </w:tc>
            </w:tr>
            <w:tr w:rsidR="00BB52D2" w:rsidRPr="0064302E" w14:paraId="1715BA23" w14:textId="77777777" w:rsidTr="00281832">
              <w:tc>
                <w:tcPr>
                  <w:tcW w:w="1188" w:type="dxa"/>
                  <w:shd w:val="clear" w:color="auto" w:fill="E2EFD9"/>
                </w:tcPr>
                <w:p w14:paraId="41C42967" w14:textId="77777777" w:rsidR="00BB52D2" w:rsidRPr="0064302E" w:rsidRDefault="00BB52D2" w:rsidP="00BB52D2">
                  <w:pPr>
                    <w:spacing w:after="0"/>
                    <w:rPr>
                      <w:lang w:val="en-GB" w:eastAsia="zh-CN"/>
                    </w:rPr>
                  </w:pPr>
                  <w:r w:rsidRPr="0064302E">
                    <w:rPr>
                      <w:lang w:val="en-GB" w:eastAsia="zh-CN"/>
                    </w:rPr>
                    <w:t>Q4, 2019</w:t>
                  </w:r>
                  <w:r w:rsidRPr="0064302E">
                    <w:rPr>
                      <w:lang w:val="en-GB" w:eastAsia="zh-CN"/>
                    </w:rPr>
                    <w:br/>
                    <w:t>(WI, phase)</w:t>
                  </w:r>
                </w:p>
              </w:tc>
              <w:tc>
                <w:tcPr>
                  <w:tcW w:w="1535" w:type="dxa"/>
                  <w:shd w:val="clear" w:color="auto" w:fill="E2EFD9"/>
                </w:tcPr>
                <w:p w14:paraId="1D751F33" w14:textId="77777777" w:rsidR="00BB52D2" w:rsidRPr="0064302E" w:rsidRDefault="00BB52D2" w:rsidP="00BB52D2">
                  <w:pPr>
                    <w:spacing w:after="0"/>
                    <w:rPr>
                      <w:lang w:val="en-GB" w:eastAsia="zh-CN"/>
                    </w:rPr>
                  </w:pPr>
                  <w:r w:rsidRPr="0064302E">
                    <w:rPr>
                      <w:lang w:val="en-GB" w:eastAsia="zh-CN"/>
                    </w:rPr>
                    <w:t>RAN2#107bis</w:t>
                  </w:r>
                </w:p>
              </w:tc>
              <w:tc>
                <w:tcPr>
                  <w:tcW w:w="975" w:type="dxa"/>
                  <w:shd w:val="clear" w:color="auto" w:fill="E2EFD9"/>
                </w:tcPr>
                <w:p w14:paraId="313AA5A5" w14:textId="77777777" w:rsidR="00BB52D2" w:rsidRPr="0064302E" w:rsidRDefault="00BB52D2" w:rsidP="00BB52D2">
                  <w:pPr>
                    <w:spacing w:after="0"/>
                    <w:rPr>
                      <w:lang w:val="en-GB" w:eastAsia="zh-CN"/>
                    </w:rPr>
                  </w:pPr>
                  <w:r w:rsidRPr="0064302E">
                    <w:rPr>
                      <w:lang w:val="en-GB" w:eastAsia="zh-CN"/>
                    </w:rPr>
                    <w:t>2</w:t>
                  </w:r>
                </w:p>
              </w:tc>
              <w:tc>
                <w:tcPr>
                  <w:tcW w:w="6157" w:type="dxa"/>
                  <w:shd w:val="clear" w:color="auto" w:fill="E2EFD9"/>
                </w:tcPr>
                <w:p w14:paraId="31F174AC" w14:textId="77777777" w:rsidR="00BB52D2" w:rsidRPr="0064302E" w:rsidRDefault="00BB52D2" w:rsidP="00BB52D2">
                  <w:pPr>
                    <w:spacing w:after="0"/>
                    <w:rPr>
                      <w:lang w:val="en-GB" w:eastAsia="zh-CN"/>
                    </w:rPr>
                  </w:pPr>
                  <w:r>
                    <w:rPr>
                      <w:lang w:val="en-GB" w:eastAsia="zh-CN"/>
                    </w:rPr>
                    <w:t xml:space="preserve">Continue </w:t>
                  </w:r>
                  <w:r w:rsidRPr="0064302E">
                    <w:rPr>
                      <w:lang w:val="en-GB" w:eastAsia="zh-CN"/>
                    </w:rPr>
                    <w:t xml:space="preserve">Stage-3 </w:t>
                  </w:r>
                  <w:r>
                    <w:rPr>
                      <w:lang w:val="en-GB" w:eastAsia="zh-CN"/>
                    </w:rPr>
                    <w:t>discussion;</w:t>
                  </w:r>
                  <w:r w:rsidRPr="0064302E" w:rsidDel="00B162E7">
                    <w:rPr>
                      <w:lang w:val="en-GB" w:eastAsia="zh-CN"/>
                    </w:rPr>
                    <w:t xml:space="preserve"> </w:t>
                  </w:r>
                </w:p>
              </w:tc>
            </w:tr>
            <w:tr w:rsidR="00BB52D2" w:rsidRPr="0064302E" w14:paraId="45C61E92" w14:textId="77777777" w:rsidTr="00281832">
              <w:tc>
                <w:tcPr>
                  <w:tcW w:w="1188" w:type="dxa"/>
                  <w:shd w:val="clear" w:color="auto" w:fill="auto"/>
                </w:tcPr>
                <w:p w14:paraId="3792876A" w14:textId="77777777" w:rsidR="00BB52D2" w:rsidRPr="0064302E" w:rsidRDefault="00BB52D2" w:rsidP="00BB52D2">
                  <w:pPr>
                    <w:spacing w:after="0"/>
                    <w:rPr>
                      <w:lang w:val="en-GB" w:eastAsia="zh-CN"/>
                    </w:rPr>
                  </w:pPr>
                </w:p>
              </w:tc>
              <w:tc>
                <w:tcPr>
                  <w:tcW w:w="1535" w:type="dxa"/>
                  <w:shd w:val="clear" w:color="auto" w:fill="auto"/>
                </w:tcPr>
                <w:p w14:paraId="0B61B7EA" w14:textId="77777777" w:rsidR="00BB52D2" w:rsidRPr="0064302E" w:rsidRDefault="00BB52D2" w:rsidP="00BB52D2">
                  <w:pPr>
                    <w:spacing w:after="0"/>
                    <w:rPr>
                      <w:lang w:val="en-GB" w:eastAsia="zh-CN"/>
                    </w:rPr>
                  </w:pPr>
                  <w:r w:rsidRPr="0064302E">
                    <w:rPr>
                      <w:lang w:val="en-GB" w:eastAsia="zh-CN"/>
                    </w:rPr>
                    <w:t>RAN1#98bis</w:t>
                  </w:r>
                </w:p>
              </w:tc>
              <w:tc>
                <w:tcPr>
                  <w:tcW w:w="975" w:type="dxa"/>
                  <w:shd w:val="clear" w:color="auto" w:fill="auto"/>
                </w:tcPr>
                <w:p w14:paraId="3ED94DA5" w14:textId="77777777" w:rsidR="00BB52D2" w:rsidRPr="0064302E" w:rsidRDefault="00BB52D2" w:rsidP="00BB52D2">
                  <w:pPr>
                    <w:spacing w:after="0"/>
                    <w:rPr>
                      <w:lang w:val="en-GB" w:eastAsia="zh-CN"/>
                    </w:rPr>
                  </w:pPr>
                  <w:r w:rsidRPr="0064302E">
                    <w:rPr>
                      <w:lang w:val="en-GB" w:eastAsia="zh-CN"/>
                    </w:rPr>
                    <w:t>1</w:t>
                  </w:r>
                </w:p>
              </w:tc>
              <w:tc>
                <w:tcPr>
                  <w:tcW w:w="6157" w:type="dxa"/>
                  <w:shd w:val="clear" w:color="auto" w:fill="auto"/>
                </w:tcPr>
                <w:p w14:paraId="31849147" w14:textId="77777777" w:rsidR="00BB52D2" w:rsidRPr="0064302E" w:rsidRDefault="00BB52D2" w:rsidP="00BB52D2">
                  <w:pPr>
                    <w:spacing w:after="0"/>
                    <w:rPr>
                      <w:lang w:val="en-GB" w:eastAsia="zh-CN"/>
                    </w:rPr>
                  </w:pPr>
                  <w:r>
                    <w:rPr>
                      <w:lang w:val="en-GB" w:eastAsia="zh-CN"/>
                    </w:rPr>
                    <w:t xml:space="preserve">Stage 3 work </w:t>
                  </w:r>
                </w:p>
              </w:tc>
            </w:tr>
            <w:tr w:rsidR="00BB52D2" w:rsidRPr="0064302E" w14:paraId="10EC510C" w14:textId="77777777" w:rsidTr="00281832">
              <w:tc>
                <w:tcPr>
                  <w:tcW w:w="1188" w:type="dxa"/>
                  <w:shd w:val="clear" w:color="auto" w:fill="auto"/>
                </w:tcPr>
                <w:p w14:paraId="5C8F8F58" w14:textId="77777777" w:rsidR="00BB52D2" w:rsidRPr="0064302E" w:rsidRDefault="00BB52D2" w:rsidP="00BB52D2">
                  <w:pPr>
                    <w:spacing w:after="0"/>
                    <w:rPr>
                      <w:lang w:val="en-GB" w:eastAsia="zh-CN"/>
                    </w:rPr>
                  </w:pPr>
                </w:p>
              </w:tc>
              <w:tc>
                <w:tcPr>
                  <w:tcW w:w="1535" w:type="dxa"/>
                  <w:shd w:val="clear" w:color="auto" w:fill="auto"/>
                </w:tcPr>
                <w:p w14:paraId="0A7B07AD" w14:textId="77777777" w:rsidR="00BB52D2" w:rsidRPr="0064302E" w:rsidRDefault="00BB52D2" w:rsidP="00BB52D2">
                  <w:pPr>
                    <w:spacing w:after="0"/>
                    <w:rPr>
                      <w:lang w:val="en-GB" w:eastAsia="zh-CN"/>
                    </w:rPr>
                  </w:pPr>
                  <w:r w:rsidRPr="0064302E">
                    <w:rPr>
                      <w:lang w:val="en-GB" w:eastAsia="zh-CN"/>
                    </w:rPr>
                    <w:t>RAN3#105bis</w:t>
                  </w:r>
                </w:p>
              </w:tc>
              <w:tc>
                <w:tcPr>
                  <w:tcW w:w="975" w:type="dxa"/>
                  <w:shd w:val="clear" w:color="auto" w:fill="auto"/>
                </w:tcPr>
                <w:p w14:paraId="2CE2301F" w14:textId="77777777" w:rsidR="00BB52D2" w:rsidRPr="0064302E" w:rsidRDefault="00BB52D2" w:rsidP="00BB52D2">
                  <w:pPr>
                    <w:spacing w:after="0"/>
                    <w:rPr>
                      <w:lang w:val="en-GB" w:eastAsia="zh-CN"/>
                    </w:rPr>
                  </w:pPr>
                  <w:r w:rsidRPr="0064302E">
                    <w:rPr>
                      <w:lang w:val="en-GB" w:eastAsia="zh-CN"/>
                    </w:rPr>
                    <w:t>1</w:t>
                  </w:r>
                </w:p>
              </w:tc>
              <w:tc>
                <w:tcPr>
                  <w:tcW w:w="6157" w:type="dxa"/>
                  <w:shd w:val="clear" w:color="auto" w:fill="auto"/>
                </w:tcPr>
                <w:p w14:paraId="7C5CD88B" w14:textId="77777777" w:rsidR="00BB52D2" w:rsidRPr="0064302E" w:rsidRDefault="00BB52D2" w:rsidP="00BB52D2">
                  <w:pPr>
                    <w:spacing w:after="0"/>
                    <w:rPr>
                      <w:lang w:val="en-GB" w:eastAsia="zh-CN"/>
                    </w:rPr>
                  </w:pPr>
                  <w:r>
                    <w:rPr>
                      <w:lang w:val="en-GB" w:eastAsia="zh-CN"/>
                    </w:rPr>
                    <w:t>Stage 3 work</w:t>
                  </w:r>
                </w:p>
              </w:tc>
            </w:tr>
            <w:tr w:rsidR="00BB52D2" w:rsidRPr="0064302E" w14:paraId="12E86AAA" w14:textId="77777777" w:rsidTr="00281832">
              <w:tc>
                <w:tcPr>
                  <w:tcW w:w="1188" w:type="dxa"/>
                  <w:shd w:val="clear" w:color="auto" w:fill="auto"/>
                </w:tcPr>
                <w:p w14:paraId="54EDF946" w14:textId="77777777" w:rsidR="00BB52D2" w:rsidRPr="0064302E" w:rsidRDefault="00BB52D2" w:rsidP="00BB52D2">
                  <w:pPr>
                    <w:spacing w:after="0"/>
                    <w:rPr>
                      <w:lang w:val="en-GB" w:eastAsia="zh-CN"/>
                    </w:rPr>
                  </w:pPr>
                </w:p>
              </w:tc>
              <w:tc>
                <w:tcPr>
                  <w:tcW w:w="1535" w:type="dxa"/>
                  <w:shd w:val="clear" w:color="auto" w:fill="auto"/>
                </w:tcPr>
                <w:p w14:paraId="4880C9F2" w14:textId="77777777" w:rsidR="00BB52D2" w:rsidRPr="0064302E" w:rsidRDefault="00BB52D2" w:rsidP="00BB52D2">
                  <w:pPr>
                    <w:spacing w:after="0"/>
                    <w:rPr>
                      <w:lang w:val="en-GB" w:eastAsia="zh-CN"/>
                    </w:rPr>
                  </w:pPr>
                  <w:r w:rsidRPr="0064302E">
                    <w:rPr>
                      <w:lang w:val="en-GB" w:eastAsia="zh-CN"/>
                    </w:rPr>
                    <w:t>RAN4#92bis</w:t>
                  </w:r>
                </w:p>
              </w:tc>
              <w:tc>
                <w:tcPr>
                  <w:tcW w:w="975" w:type="dxa"/>
                  <w:shd w:val="clear" w:color="auto" w:fill="auto"/>
                </w:tcPr>
                <w:p w14:paraId="0FD028C0" w14:textId="77777777" w:rsidR="00BB52D2" w:rsidRPr="0064302E" w:rsidRDefault="00BB52D2" w:rsidP="00BB52D2">
                  <w:pPr>
                    <w:spacing w:after="0"/>
                    <w:rPr>
                      <w:lang w:val="en-GB" w:eastAsia="zh-CN"/>
                    </w:rPr>
                  </w:pPr>
                  <w:r w:rsidRPr="0064302E">
                    <w:rPr>
                      <w:lang w:val="en-GB" w:eastAsia="zh-CN"/>
                    </w:rPr>
                    <w:t>1</w:t>
                  </w:r>
                </w:p>
              </w:tc>
              <w:tc>
                <w:tcPr>
                  <w:tcW w:w="6157" w:type="dxa"/>
                  <w:shd w:val="clear" w:color="auto" w:fill="auto"/>
                </w:tcPr>
                <w:p w14:paraId="3FB80D70" w14:textId="77777777" w:rsidR="00BB52D2" w:rsidRPr="0064302E" w:rsidRDefault="00BB52D2" w:rsidP="00BB52D2">
                  <w:pPr>
                    <w:spacing w:after="0"/>
                    <w:rPr>
                      <w:lang w:val="en-GB" w:eastAsia="zh-CN"/>
                    </w:rPr>
                  </w:pPr>
                  <w:r>
                    <w:rPr>
                      <w:lang w:val="en-GB" w:eastAsia="zh-CN"/>
                    </w:rPr>
                    <w:t xml:space="preserve">Stage 3 work </w:t>
                  </w:r>
                </w:p>
              </w:tc>
            </w:tr>
            <w:tr w:rsidR="00BB52D2" w:rsidRPr="0064302E" w14:paraId="11B097D6" w14:textId="77777777" w:rsidTr="00281832">
              <w:tc>
                <w:tcPr>
                  <w:tcW w:w="1188" w:type="dxa"/>
                  <w:shd w:val="clear" w:color="auto" w:fill="auto"/>
                </w:tcPr>
                <w:p w14:paraId="7950C196" w14:textId="77777777" w:rsidR="00BB52D2" w:rsidRPr="0064302E" w:rsidRDefault="00BB52D2" w:rsidP="00BB52D2">
                  <w:pPr>
                    <w:spacing w:after="0"/>
                    <w:rPr>
                      <w:lang w:val="en-GB" w:eastAsia="zh-CN"/>
                    </w:rPr>
                  </w:pPr>
                </w:p>
              </w:tc>
              <w:tc>
                <w:tcPr>
                  <w:tcW w:w="1535" w:type="dxa"/>
                  <w:shd w:val="clear" w:color="auto" w:fill="E2EFD9"/>
                </w:tcPr>
                <w:p w14:paraId="2A1FA2C9" w14:textId="77777777" w:rsidR="00BB52D2" w:rsidRPr="0064302E" w:rsidRDefault="00BB52D2" w:rsidP="00BB52D2">
                  <w:pPr>
                    <w:spacing w:after="0"/>
                    <w:rPr>
                      <w:lang w:val="en-GB" w:eastAsia="zh-CN"/>
                    </w:rPr>
                  </w:pPr>
                  <w:r w:rsidRPr="0064302E">
                    <w:rPr>
                      <w:lang w:val="en-GB" w:eastAsia="zh-CN"/>
                    </w:rPr>
                    <w:t>RAN2#108</w:t>
                  </w:r>
                </w:p>
              </w:tc>
              <w:tc>
                <w:tcPr>
                  <w:tcW w:w="975" w:type="dxa"/>
                  <w:shd w:val="clear" w:color="auto" w:fill="E2EFD9"/>
                </w:tcPr>
                <w:p w14:paraId="1AB4C646" w14:textId="77777777" w:rsidR="00BB52D2" w:rsidRPr="0064302E" w:rsidRDefault="00BB52D2" w:rsidP="00BB52D2">
                  <w:pPr>
                    <w:spacing w:after="0"/>
                    <w:rPr>
                      <w:lang w:val="en-GB" w:eastAsia="zh-CN"/>
                    </w:rPr>
                  </w:pPr>
                  <w:r w:rsidRPr="0064302E">
                    <w:rPr>
                      <w:lang w:val="en-GB" w:eastAsia="zh-CN"/>
                    </w:rPr>
                    <w:t>2</w:t>
                  </w:r>
                </w:p>
              </w:tc>
              <w:tc>
                <w:tcPr>
                  <w:tcW w:w="6157" w:type="dxa"/>
                  <w:shd w:val="clear" w:color="auto" w:fill="E2EFD9"/>
                </w:tcPr>
                <w:p w14:paraId="24272953" w14:textId="77777777" w:rsidR="00BB52D2" w:rsidRDefault="00BB52D2" w:rsidP="00BB52D2">
                  <w:pPr>
                    <w:spacing w:after="0"/>
                    <w:rPr>
                      <w:lang w:val="en-GB" w:eastAsia="zh-CN"/>
                    </w:rPr>
                  </w:pPr>
                  <w:r>
                    <w:rPr>
                      <w:lang w:val="en-GB" w:eastAsia="zh-CN"/>
                    </w:rPr>
                    <w:t xml:space="preserve">Finalization of Stage </w:t>
                  </w:r>
                  <w:r w:rsidRPr="0064302E">
                    <w:rPr>
                      <w:lang w:val="en-GB" w:eastAsia="zh-CN"/>
                    </w:rPr>
                    <w:t>3 work</w:t>
                  </w:r>
                  <w:r>
                    <w:rPr>
                      <w:lang w:val="en-GB" w:eastAsia="zh-CN"/>
                    </w:rPr>
                    <w:t>;</w:t>
                  </w:r>
                </w:p>
                <w:p w14:paraId="0D6909FB" w14:textId="77777777" w:rsidR="00BB52D2" w:rsidRPr="0064302E" w:rsidRDefault="00BB52D2" w:rsidP="00BB52D2">
                  <w:pPr>
                    <w:spacing w:after="0"/>
                    <w:rPr>
                      <w:lang w:val="en-GB" w:eastAsia="zh-CN"/>
                    </w:rPr>
                  </w:pPr>
                  <w:r>
                    <w:rPr>
                      <w:lang w:val="en-GB" w:eastAsia="zh-CN"/>
                    </w:rPr>
                    <w:t>Approve corresponding CRs;</w:t>
                  </w:r>
                </w:p>
              </w:tc>
            </w:tr>
            <w:tr w:rsidR="00BB52D2" w:rsidRPr="0064302E" w14:paraId="3DD1BA3B" w14:textId="77777777" w:rsidTr="00281832">
              <w:tc>
                <w:tcPr>
                  <w:tcW w:w="1188" w:type="dxa"/>
                  <w:shd w:val="clear" w:color="auto" w:fill="auto"/>
                </w:tcPr>
                <w:p w14:paraId="3EBDA251" w14:textId="77777777" w:rsidR="00BB52D2" w:rsidRPr="0064302E" w:rsidRDefault="00BB52D2" w:rsidP="00BB52D2">
                  <w:pPr>
                    <w:spacing w:after="0"/>
                    <w:rPr>
                      <w:lang w:val="en-GB" w:eastAsia="zh-CN"/>
                    </w:rPr>
                  </w:pPr>
                </w:p>
              </w:tc>
              <w:tc>
                <w:tcPr>
                  <w:tcW w:w="1535" w:type="dxa"/>
                  <w:shd w:val="clear" w:color="auto" w:fill="auto"/>
                </w:tcPr>
                <w:p w14:paraId="0C08D266" w14:textId="77777777" w:rsidR="00BB52D2" w:rsidRPr="0064302E" w:rsidRDefault="00BB52D2" w:rsidP="00BB52D2">
                  <w:pPr>
                    <w:spacing w:after="0"/>
                    <w:rPr>
                      <w:lang w:val="en-GB" w:eastAsia="zh-CN"/>
                    </w:rPr>
                  </w:pPr>
                  <w:r w:rsidRPr="0064302E">
                    <w:rPr>
                      <w:lang w:val="en-GB" w:eastAsia="zh-CN"/>
                    </w:rPr>
                    <w:t>RAN1#99</w:t>
                  </w:r>
                </w:p>
              </w:tc>
              <w:tc>
                <w:tcPr>
                  <w:tcW w:w="975" w:type="dxa"/>
                  <w:shd w:val="clear" w:color="auto" w:fill="auto"/>
                </w:tcPr>
                <w:p w14:paraId="497C45C8" w14:textId="77777777" w:rsidR="00BB52D2" w:rsidRPr="0064302E" w:rsidRDefault="00BB52D2" w:rsidP="00BB52D2">
                  <w:pPr>
                    <w:spacing w:after="0"/>
                    <w:rPr>
                      <w:lang w:val="en-GB" w:eastAsia="zh-CN"/>
                    </w:rPr>
                  </w:pPr>
                  <w:r w:rsidRPr="0064302E">
                    <w:rPr>
                      <w:lang w:val="en-GB" w:eastAsia="zh-CN"/>
                    </w:rPr>
                    <w:t>1</w:t>
                  </w:r>
                </w:p>
              </w:tc>
              <w:tc>
                <w:tcPr>
                  <w:tcW w:w="6157" w:type="dxa"/>
                  <w:shd w:val="clear" w:color="auto" w:fill="auto"/>
                </w:tcPr>
                <w:p w14:paraId="3F8DE25F" w14:textId="77777777" w:rsidR="00BB52D2" w:rsidRDefault="00BB52D2" w:rsidP="00BB52D2">
                  <w:pPr>
                    <w:spacing w:after="0"/>
                    <w:rPr>
                      <w:lang w:val="en-GB" w:eastAsia="zh-CN"/>
                    </w:rPr>
                  </w:pPr>
                  <w:r w:rsidRPr="0064302E">
                    <w:rPr>
                      <w:lang w:val="en-GB" w:eastAsia="zh-CN"/>
                    </w:rPr>
                    <w:t xml:space="preserve">Finalization of </w:t>
                  </w:r>
                  <w:r>
                    <w:rPr>
                      <w:lang w:val="en-GB" w:eastAsia="zh-CN"/>
                    </w:rPr>
                    <w:t>S</w:t>
                  </w:r>
                  <w:r w:rsidRPr="0064302E">
                    <w:rPr>
                      <w:lang w:val="en-GB" w:eastAsia="zh-CN"/>
                    </w:rPr>
                    <w:t>tage</w:t>
                  </w:r>
                  <w:r>
                    <w:rPr>
                      <w:lang w:val="en-GB" w:eastAsia="zh-CN"/>
                    </w:rPr>
                    <w:t xml:space="preserve"> </w:t>
                  </w:r>
                  <w:r w:rsidRPr="0064302E">
                    <w:rPr>
                      <w:lang w:val="en-GB" w:eastAsia="zh-CN"/>
                    </w:rPr>
                    <w:t>3 work</w:t>
                  </w:r>
                  <w:r>
                    <w:rPr>
                      <w:lang w:val="en-GB" w:eastAsia="zh-CN"/>
                    </w:rPr>
                    <w:t>;</w:t>
                  </w:r>
                </w:p>
                <w:p w14:paraId="413232C0" w14:textId="77777777" w:rsidR="00BB52D2" w:rsidRPr="0064302E" w:rsidRDefault="00BB52D2" w:rsidP="00BB52D2">
                  <w:pPr>
                    <w:spacing w:after="0"/>
                    <w:rPr>
                      <w:lang w:val="en-GB" w:eastAsia="zh-CN"/>
                    </w:rPr>
                  </w:pPr>
                  <w:r>
                    <w:rPr>
                      <w:lang w:val="en-GB" w:eastAsia="zh-CN"/>
                    </w:rPr>
                    <w:t>Approve corresponding CRs;</w:t>
                  </w:r>
                </w:p>
              </w:tc>
            </w:tr>
            <w:tr w:rsidR="00BB52D2" w:rsidRPr="0064302E" w14:paraId="28EF8854" w14:textId="77777777" w:rsidTr="00281832">
              <w:tc>
                <w:tcPr>
                  <w:tcW w:w="1188" w:type="dxa"/>
                  <w:shd w:val="clear" w:color="auto" w:fill="auto"/>
                </w:tcPr>
                <w:p w14:paraId="31E2320A" w14:textId="77777777" w:rsidR="00BB52D2" w:rsidRPr="0064302E" w:rsidRDefault="00BB52D2" w:rsidP="00BB52D2">
                  <w:pPr>
                    <w:spacing w:after="0"/>
                    <w:rPr>
                      <w:lang w:val="en-GB" w:eastAsia="zh-CN"/>
                    </w:rPr>
                  </w:pPr>
                </w:p>
              </w:tc>
              <w:tc>
                <w:tcPr>
                  <w:tcW w:w="1535" w:type="dxa"/>
                  <w:shd w:val="clear" w:color="auto" w:fill="auto"/>
                </w:tcPr>
                <w:p w14:paraId="4DA683D9" w14:textId="77777777" w:rsidR="00BB52D2" w:rsidRPr="0064302E" w:rsidRDefault="00BB52D2" w:rsidP="00BB52D2">
                  <w:pPr>
                    <w:spacing w:after="0"/>
                    <w:rPr>
                      <w:lang w:val="en-GB" w:eastAsia="zh-CN"/>
                    </w:rPr>
                  </w:pPr>
                  <w:r w:rsidRPr="0064302E">
                    <w:rPr>
                      <w:lang w:val="en-GB" w:eastAsia="zh-CN"/>
                    </w:rPr>
                    <w:t>RAN3#106</w:t>
                  </w:r>
                </w:p>
              </w:tc>
              <w:tc>
                <w:tcPr>
                  <w:tcW w:w="975" w:type="dxa"/>
                  <w:shd w:val="clear" w:color="auto" w:fill="auto"/>
                </w:tcPr>
                <w:p w14:paraId="081CE9FC" w14:textId="77777777" w:rsidR="00BB52D2" w:rsidRPr="0064302E" w:rsidRDefault="00BB52D2" w:rsidP="00BB52D2">
                  <w:pPr>
                    <w:spacing w:after="0"/>
                    <w:rPr>
                      <w:lang w:val="en-GB" w:eastAsia="zh-CN"/>
                    </w:rPr>
                  </w:pPr>
                  <w:r w:rsidRPr="0064302E">
                    <w:rPr>
                      <w:lang w:val="en-GB" w:eastAsia="zh-CN"/>
                    </w:rPr>
                    <w:t>1</w:t>
                  </w:r>
                </w:p>
              </w:tc>
              <w:tc>
                <w:tcPr>
                  <w:tcW w:w="6157" w:type="dxa"/>
                  <w:shd w:val="clear" w:color="auto" w:fill="auto"/>
                </w:tcPr>
                <w:p w14:paraId="58492D54" w14:textId="77777777" w:rsidR="00BB52D2" w:rsidRDefault="00BB52D2" w:rsidP="00BB52D2">
                  <w:pPr>
                    <w:spacing w:after="0"/>
                    <w:rPr>
                      <w:lang w:val="en-GB" w:eastAsia="zh-CN"/>
                    </w:rPr>
                  </w:pPr>
                  <w:r w:rsidRPr="0064302E">
                    <w:rPr>
                      <w:lang w:val="en-GB" w:eastAsia="zh-CN"/>
                    </w:rPr>
                    <w:t xml:space="preserve">Finalization of </w:t>
                  </w:r>
                  <w:r>
                    <w:rPr>
                      <w:lang w:val="en-GB" w:eastAsia="zh-CN"/>
                    </w:rPr>
                    <w:t>S</w:t>
                  </w:r>
                  <w:r w:rsidRPr="0064302E">
                    <w:rPr>
                      <w:lang w:val="en-GB" w:eastAsia="zh-CN"/>
                    </w:rPr>
                    <w:t>tage</w:t>
                  </w:r>
                  <w:r>
                    <w:rPr>
                      <w:lang w:val="en-GB" w:eastAsia="zh-CN"/>
                    </w:rPr>
                    <w:t xml:space="preserve"> </w:t>
                  </w:r>
                  <w:r w:rsidRPr="0064302E">
                    <w:rPr>
                      <w:lang w:val="en-GB" w:eastAsia="zh-CN"/>
                    </w:rPr>
                    <w:t>3 work</w:t>
                  </w:r>
                  <w:r>
                    <w:rPr>
                      <w:lang w:val="en-GB" w:eastAsia="zh-CN"/>
                    </w:rPr>
                    <w:t>;</w:t>
                  </w:r>
                </w:p>
                <w:p w14:paraId="0A5CE5FB" w14:textId="77777777" w:rsidR="00BB52D2" w:rsidRPr="0064302E" w:rsidRDefault="00BB52D2" w:rsidP="00BB52D2">
                  <w:pPr>
                    <w:spacing w:after="0"/>
                    <w:rPr>
                      <w:lang w:val="en-GB" w:eastAsia="zh-CN"/>
                    </w:rPr>
                  </w:pPr>
                  <w:r>
                    <w:rPr>
                      <w:lang w:val="en-GB" w:eastAsia="zh-CN"/>
                    </w:rPr>
                    <w:t>Approve corresponding CRs;</w:t>
                  </w:r>
                </w:p>
              </w:tc>
            </w:tr>
            <w:tr w:rsidR="00BB52D2" w:rsidRPr="0064302E" w14:paraId="1793CF80" w14:textId="77777777" w:rsidTr="00281832">
              <w:tc>
                <w:tcPr>
                  <w:tcW w:w="1188" w:type="dxa"/>
                  <w:tcBorders>
                    <w:bottom w:val="single" w:sz="4" w:space="0" w:color="auto"/>
                  </w:tcBorders>
                  <w:shd w:val="clear" w:color="auto" w:fill="auto"/>
                </w:tcPr>
                <w:p w14:paraId="084DD68F" w14:textId="77777777" w:rsidR="00BB52D2" w:rsidRPr="0064302E" w:rsidRDefault="00BB52D2" w:rsidP="00BB52D2">
                  <w:pPr>
                    <w:spacing w:after="0"/>
                    <w:rPr>
                      <w:lang w:val="en-GB" w:eastAsia="zh-CN"/>
                    </w:rPr>
                  </w:pPr>
                </w:p>
              </w:tc>
              <w:tc>
                <w:tcPr>
                  <w:tcW w:w="1535" w:type="dxa"/>
                  <w:tcBorders>
                    <w:bottom w:val="single" w:sz="4" w:space="0" w:color="auto"/>
                  </w:tcBorders>
                  <w:shd w:val="clear" w:color="auto" w:fill="auto"/>
                </w:tcPr>
                <w:p w14:paraId="2D2CEFD6" w14:textId="77777777" w:rsidR="00BB52D2" w:rsidRPr="0064302E" w:rsidRDefault="00BB52D2" w:rsidP="00BB52D2">
                  <w:pPr>
                    <w:spacing w:after="0"/>
                    <w:rPr>
                      <w:lang w:val="en-GB" w:eastAsia="zh-CN"/>
                    </w:rPr>
                  </w:pPr>
                  <w:r w:rsidRPr="0064302E">
                    <w:rPr>
                      <w:lang w:val="en-GB" w:eastAsia="zh-CN"/>
                    </w:rPr>
                    <w:t>RAN4#93</w:t>
                  </w:r>
                </w:p>
              </w:tc>
              <w:tc>
                <w:tcPr>
                  <w:tcW w:w="975" w:type="dxa"/>
                  <w:tcBorders>
                    <w:bottom w:val="single" w:sz="4" w:space="0" w:color="auto"/>
                  </w:tcBorders>
                  <w:shd w:val="clear" w:color="auto" w:fill="auto"/>
                </w:tcPr>
                <w:p w14:paraId="2FF9ADF3" w14:textId="77777777" w:rsidR="00BB52D2" w:rsidRPr="0064302E" w:rsidRDefault="00BB52D2" w:rsidP="00BB52D2">
                  <w:pPr>
                    <w:spacing w:after="0"/>
                    <w:rPr>
                      <w:lang w:val="en-GB" w:eastAsia="zh-CN"/>
                    </w:rPr>
                  </w:pPr>
                  <w:r w:rsidRPr="0064302E">
                    <w:rPr>
                      <w:lang w:val="en-GB" w:eastAsia="zh-CN"/>
                    </w:rPr>
                    <w:t>1</w:t>
                  </w:r>
                </w:p>
              </w:tc>
              <w:tc>
                <w:tcPr>
                  <w:tcW w:w="6157" w:type="dxa"/>
                  <w:tcBorders>
                    <w:bottom w:val="single" w:sz="4" w:space="0" w:color="auto"/>
                  </w:tcBorders>
                  <w:shd w:val="clear" w:color="auto" w:fill="auto"/>
                </w:tcPr>
                <w:p w14:paraId="18930884" w14:textId="77777777" w:rsidR="00BB52D2" w:rsidRDefault="00BB52D2" w:rsidP="00BB52D2">
                  <w:pPr>
                    <w:spacing w:after="0"/>
                    <w:rPr>
                      <w:lang w:val="en-GB" w:eastAsia="zh-CN"/>
                    </w:rPr>
                  </w:pPr>
                  <w:r w:rsidRPr="0064302E">
                    <w:rPr>
                      <w:lang w:val="en-GB" w:eastAsia="zh-CN"/>
                    </w:rPr>
                    <w:t xml:space="preserve">Finalization of </w:t>
                  </w:r>
                  <w:r>
                    <w:rPr>
                      <w:lang w:val="en-GB" w:eastAsia="zh-CN"/>
                    </w:rPr>
                    <w:t xml:space="preserve">Stage </w:t>
                  </w:r>
                  <w:r w:rsidRPr="0064302E">
                    <w:rPr>
                      <w:lang w:val="en-GB" w:eastAsia="zh-CN"/>
                    </w:rPr>
                    <w:t>3 work</w:t>
                  </w:r>
                  <w:r>
                    <w:rPr>
                      <w:lang w:val="en-GB" w:eastAsia="zh-CN"/>
                    </w:rPr>
                    <w:t>;</w:t>
                  </w:r>
                </w:p>
                <w:p w14:paraId="5BBA5D22" w14:textId="77777777" w:rsidR="00BB52D2" w:rsidRPr="0064302E" w:rsidRDefault="00BB52D2" w:rsidP="00BB52D2">
                  <w:pPr>
                    <w:spacing w:after="0"/>
                    <w:rPr>
                      <w:lang w:val="en-GB" w:eastAsia="zh-CN"/>
                    </w:rPr>
                  </w:pPr>
                  <w:r>
                    <w:rPr>
                      <w:lang w:val="en-GB" w:eastAsia="zh-CN"/>
                    </w:rPr>
                    <w:t>Approve corresponding CRs;</w:t>
                  </w:r>
                </w:p>
              </w:tc>
            </w:tr>
          </w:tbl>
          <w:p w14:paraId="3937DFAE" w14:textId="77777777" w:rsidR="00BB52D2" w:rsidRDefault="00BB52D2" w:rsidP="00BB52D2">
            <w:pPr>
              <w:spacing w:before="0" w:after="0" w:line="240" w:lineRule="auto"/>
              <w:rPr>
                <w:sz w:val="22"/>
                <w:szCs w:val="22"/>
                <w:lang w:eastAsia="zh-CN"/>
              </w:rPr>
            </w:pPr>
          </w:p>
          <w:p w14:paraId="2F8CD60D" w14:textId="77777777" w:rsidR="00BB52D2" w:rsidRDefault="00BB52D2" w:rsidP="00BB52D2">
            <w:pPr>
              <w:spacing w:before="0" w:after="0" w:line="240" w:lineRule="auto"/>
              <w:rPr>
                <w:sz w:val="22"/>
                <w:szCs w:val="22"/>
                <w:lang w:eastAsia="zh-CN"/>
              </w:rPr>
            </w:pPr>
          </w:p>
          <w:p w14:paraId="0FA429E6" w14:textId="77777777" w:rsidR="00A315A8" w:rsidRPr="00A315A8" w:rsidRDefault="00A315A8" w:rsidP="00BB52D2">
            <w:pPr>
              <w:spacing w:before="0" w:after="0" w:line="240" w:lineRule="auto"/>
              <w:rPr>
                <w:sz w:val="22"/>
                <w:szCs w:val="22"/>
                <w:lang w:eastAsia="zh-CN"/>
              </w:rPr>
            </w:pPr>
            <w:r w:rsidRPr="00A315A8">
              <w:rPr>
                <w:sz w:val="22"/>
                <w:szCs w:val="22"/>
                <w:lang w:eastAsia="zh-CN"/>
              </w:rPr>
              <w:t>Agreements</w:t>
            </w:r>
          </w:p>
          <w:p w14:paraId="0F45775B" w14:textId="77777777" w:rsidR="00A315A8" w:rsidRPr="00A315A8" w:rsidRDefault="00A315A8" w:rsidP="00BB52D2">
            <w:pPr>
              <w:spacing w:before="0" w:after="0" w:line="240" w:lineRule="auto"/>
              <w:rPr>
                <w:sz w:val="22"/>
                <w:szCs w:val="22"/>
                <w:lang w:eastAsia="zh-CN"/>
              </w:rPr>
            </w:pPr>
            <w:r w:rsidRPr="00A315A8">
              <w:rPr>
                <w:sz w:val="22"/>
                <w:szCs w:val="22"/>
                <w:lang w:eastAsia="zh-CN"/>
              </w:rPr>
              <w:t>1</w:t>
            </w:r>
            <w:r w:rsidRPr="00A315A8">
              <w:rPr>
                <w:sz w:val="22"/>
                <w:szCs w:val="22"/>
                <w:lang w:eastAsia="zh-CN"/>
              </w:rPr>
              <w:tab/>
              <w:t xml:space="preserve">We will study at least conditional handover as one solution for handover robustness improvements. </w:t>
            </w:r>
          </w:p>
          <w:p w14:paraId="338E1247" w14:textId="77008671" w:rsidR="00A315A8" w:rsidRDefault="00A315A8" w:rsidP="00BB52D2">
            <w:pPr>
              <w:spacing w:before="0" w:after="0" w:line="240" w:lineRule="auto"/>
              <w:rPr>
                <w:sz w:val="22"/>
                <w:szCs w:val="22"/>
                <w:lang w:eastAsia="zh-CN"/>
              </w:rPr>
            </w:pPr>
            <w:r w:rsidRPr="00A315A8">
              <w:rPr>
                <w:sz w:val="22"/>
                <w:szCs w:val="22"/>
                <w:lang w:eastAsia="zh-CN"/>
              </w:rPr>
              <w:t>2</w:t>
            </w:r>
            <w:r w:rsidRPr="00A315A8">
              <w:rPr>
                <w:sz w:val="22"/>
                <w:szCs w:val="22"/>
                <w:lang w:eastAsia="zh-CN"/>
              </w:rPr>
              <w:tab/>
              <w:t>We should consider how solutions work in FR2</w:t>
            </w:r>
          </w:p>
          <w:p w14:paraId="6C6005AE" w14:textId="77777777" w:rsidR="00A315A8" w:rsidRDefault="00A315A8" w:rsidP="00BB52D2">
            <w:pPr>
              <w:spacing w:before="0" w:after="0" w:line="240" w:lineRule="auto"/>
              <w:rPr>
                <w:sz w:val="22"/>
                <w:szCs w:val="22"/>
                <w:lang w:eastAsia="zh-CN"/>
              </w:rPr>
            </w:pPr>
          </w:p>
          <w:p w14:paraId="69DDA340" w14:textId="77777777" w:rsidR="00A315A8" w:rsidRPr="00A315A8" w:rsidRDefault="00A315A8" w:rsidP="00BB52D2">
            <w:pPr>
              <w:spacing w:before="0" w:after="0" w:line="240" w:lineRule="auto"/>
              <w:rPr>
                <w:sz w:val="22"/>
                <w:szCs w:val="22"/>
                <w:lang w:eastAsia="zh-CN"/>
              </w:rPr>
            </w:pPr>
            <w:r w:rsidRPr="00A315A8">
              <w:rPr>
                <w:sz w:val="22"/>
                <w:szCs w:val="22"/>
                <w:lang w:eastAsia="zh-CN"/>
              </w:rPr>
              <w:t>Agreements</w:t>
            </w:r>
          </w:p>
          <w:p w14:paraId="292794AD" w14:textId="77777777" w:rsidR="00A315A8" w:rsidRPr="00A315A8" w:rsidRDefault="00A315A8" w:rsidP="00BB52D2">
            <w:pPr>
              <w:spacing w:before="0" w:after="0" w:line="240" w:lineRule="auto"/>
              <w:rPr>
                <w:sz w:val="22"/>
                <w:szCs w:val="22"/>
                <w:lang w:eastAsia="zh-CN"/>
              </w:rPr>
            </w:pPr>
            <w:r w:rsidRPr="00A315A8">
              <w:rPr>
                <w:sz w:val="22"/>
                <w:szCs w:val="22"/>
                <w:lang w:eastAsia="zh-CN"/>
              </w:rPr>
              <w:t>1</w:t>
            </w:r>
            <w:r w:rsidRPr="00A315A8">
              <w:rPr>
                <w:sz w:val="22"/>
                <w:szCs w:val="22"/>
                <w:lang w:eastAsia="zh-CN"/>
              </w:rPr>
              <w:tab/>
              <w:t xml:space="preserve">Solution proposals should consider at least the following evaluation criteria: </w:t>
            </w:r>
          </w:p>
          <w:p w14:paraId="6E7F8B49" w14:textId="77777777" w:rsidR="00A315A8" w:rsidRPr="00A315A8" w:rsidRDefault="00A315A8" w:rsidP="00BB52D2">
            <w:pPr>
              <w:spacing w:before="0" w:after="0" w:line="240" w:lineRule="auto"/>
              <w:rPr>
                <w:sz w:val="22"/>
                <w:szCs w:val="22"/>
                <w:lang w:eastAsia="zh-CN"/>
              </w:rPr>
            </w:pPr>
            <w:r w:rsidRPr="00A315A8">
              <w:rPr>
                <w:sz w:val="22"/>
                <w:szCs w:val="22"/>
                <w:lang w:eastAsia="zh-CN"/>
              </w:rPr>
              <w:tab/>
              <w:t xml:space="preserve">- Mobility robustness </w:t>
            </w:r>
          </w:p>
          <w:p w14:paraId="2E0F5293" w14:textId="77777777" w:rsidR="00A315A8" w:rsidRPr="00A315A8" w:rsidRDefault="00A315A8" w:rsidP="00BB52D2">
            <w:pPr>
              <w:spacing w:before="0" w:after="0" w:line="240" w:lineRule="auto"/>
              <w:rPr>
                <w:sz w:val="22"/>
                <w:szCs w:val="22"/>
                <w:lang w:eastAsia="zh-CN"/>
              </w:rPr>
            </w:pPr>
            <w:r w:rsidRPr="00A315A8">
              <w:rPr>
                <w:sz w:val="22"/>
                <w:szCs w:val="22"/>
                <w:lang w:eastAsia="zh-CN"/>
              </w:rPr>
              <w:tab/>
              <w:t>- Interruption time</w:t>
            </w:r>
          </w:p>
          <w:p w14:paraId="1CDFB057" w14:textId="77777777" w:rsidR="00A315A8" w:rsidRPr="00A315A8" w:rsidRDefault="00A315A8" w:rsidP="00BB52D2">
            <w:pPr>
              <w:spacing w:before="0" w:after="0" w:line="240" w:lineRule="auto"/>
              <w:rPr>
                <w:sz w:val="22"/>
                <w:szCs w:val="22"/>
                <w:lang w:eastAsia="zh-CN"/>
              </w:rPr>
            </w:pPr>
            <w:r w:rsidRPr="00A315A8">
              <w:rPr>
                <w:sz w:val="22"/>
                <w:szCs w:val="22"/>
                <w:lang w:eastAsia="zh-CN"/>
              </w:rPr>
              <w:t>2</w:t>
            </w:r>
            <w:r w:rsidRPr="00A315A8">
              <w:rPr>
                <w:sz w:val="22"/>
                <w:szCs w:val="22"/>
                <w:lang w:eastAsia="zh-CN"/>
              </w:rPr>
              <w:tab/>
              <w:t xml:space="preserve">Other criteria to be considered are: </w:t>
            </w:r>
          </w:p>
          <w:p w14:paraId="4C7CB267" w14:textId="77777777" w:rsidR="00A315A8" w:rsidRPr="00A315A8" w:rsidRDefault="00A315A8" w:rsidP="00BB52D2">
            <w:pPr>
              <w:spacing w:before="0" w:after="0" w:line="240" w:lineRule="auto"/>
              <w:rPr>
                <w:sz w:val="22"/>
                <w:szCs w:val="22"/>
                <w:lang w:eastAsia="zh-CN"/>
              </w:rPr>
            </w:pPr>
            <w:r w:rsidRPr="00A315A8">
              <w:rPr>
                <w:sz w:val="22"/>
                <w:szCs w:val="22"/>
                <w:lang w:eastAsia="zh-CN"/>
              </w:rPr>
              <w:tab/>
              <w:t xml:space="preserve">- Applicable deployment scenarios </w:t>
            </w:r>
          </w:p>
          <w:p w14:paraId="66D4E71E" w14:textId="77777777" w:rsidR="00A315A8" w:rsidRPr="00A315A8" w:rsidRDefault="00A315A8" w:rsidP="00BB52D2">
            <w:pPr>
              <w:spacing w:before="0" w:after="0" w:line="240" w:lineRule="auto"/>
              <w:rPr>
                <w:sz w:val="22"/>
                <w:szCs w:val="22"/>
                <w:lang w:eastAsia="zh-CN"/>
              </w:rPr>
            </w:pPr>
            <w:r w:rsidRPr="00A315A8">
              <w:rPr>
                <w:sz w:val="22"/>
                <w:szCs w:val="22"/>
                <w:lang w:eastAsia="zh-CN"/>
              </w:rPr>
              <w:tab/>
              <w:t xml:space="preserve">- </w:t>
            </w:r>
            <w:proofErr w:type="spellStart"/>
            <w:r w:rsidRPr="00A315A8">
              <w:rPr>
                <w:sz w:val="22"/>
                <w:szCs w:val="22"/>
                <w:lang w:eastAsia="zh-CN"/>
              </w:rPr>
              <w:t>Signalling</w:t>
            </w:r>
            <w:proofErr w:type="spellEnd"/>
            <w:r w:rsidRPr="00A315A8">
              <w:rPr>
                <w:sz w:val="22"/>
                <w:szCs w:val="22"/>
                <w:lang w:eastAsia="zh-CN"/>
              </w:rPr>
              <w:t xml:space="preserve"> overhead </w:t>
            </w:r>
          </w:p>
          <w:p w14:paraId="10B3519A" w14:textId="77777777" w:rsidR="00A315A8" w:rsidRPr="00A315A8" w:rsidRDefault="00A315A8" w:rsidP="00BB52D2">
            <w:pPr>
              <w:spacing w:before="0" w:after="0" w:line="240" w:lineRule="auto"/>
              <w:rPr>
                <w:sz w:val="22"/>
                <w:szCs w:val="22"/>
                <w:lang w:eastAsia="zh-CN"/>
              </w:rPr>
            </w:pPr>
            <w:r w:rsidRPr="00A315A8">
              <w:rPr>
                <w:sz w:val="22"/>
                <w:szCs w:val="22"/>
                <w:lang w:eastAsia="zh-CN"/>
              </w:rPr>
              <w:tab/>
              <w:t xml:space="preserve">- Specification effort </w:t>
            </w:r>
          </w:p>
          <w:p w14:paraId="343E3CCB" w14:textId="4A4E4368" w:rsidR="00A315A8" w:rsidRDefault="00A315A8" w:rsidP="00BB52D2">
            <w:pPr>
              <w:spacing w:before="0" w:after="0" w:line="240" w:lineRule="auto"/>
              <w:rPr>
                <w:sz w:val="22"/>
                <w:szCs w:val="22"/>
                <w:lang w:eastAsia="zh-CN"/>
              </w:rPr>
            </w:pPr>
            <w:r w:rsidRPr="00A315A8">
              <w:rPr>
                <w:sz w:val="22"/>
                <w:szCs w:val="22"/>
                <w:lang w:eastAsia="zh-CN"/>
              </w:rPr>
              <w:tab/>
              <w:t>- UE/network complexity</w:t>
            </w:r>
          </w:p>
          <w:p w14:paraId="7F271103" w14:textId="77777777" w:rsidR="00BB52D2" w:rsidRDefault="00BB52D2" w:rsidP="00BB52D2">
            <w:pPr>
              <w:spacing w:before="0" w:after="0" w:line="240" w:lineRule="auto"/>
              <w:rPr>
                <w:sz w:val="22"/>
                <w:szCs w:val="22"/>
                <w:lang w:eastAsia="zh-CN"/>
              </w:rPr>
            </w:pPr>
          </w:p>
          <w:p w14:paraId="12865846" w14:textId="77777777" w:rsidR="00A315A8" w:rsidRPr="00A315A8" w:rsidRDefault="00A315A8" w:rsidP="00BB52D2">
            <w:pPr>
              <w:spacing w:before="0" w:after="0" w:line="240" w:lineRule="auto"/>
              <w:rPr>
                <w:sz w:val="22"/>
                <w:szCs w:val="22"/>
                <w:lang w:eastAsia="zh-CN"/>
              </w:rPr>
            </w:pPr>
            <w:r w:rsidRPr="00A315A8">
              <w:rPr>
                <w:sz w:val="22"/>
                <w:szCs w:val="22"/>
                <w:lang w:eastAsia="zh-CN"/>
              </w:rPr>
              <w:t>Agreements</w:t>
            </w:r>
          </w:p>
          <w:p w14:paraId="52AF1182" w14:textId="45602744" w:rsidR="00A315A8" w:rsidRDefault="00A315A8" w:rsidP="00BB52D2">
            <w:pPr>
              <w:spacing w:before="0" w:after="0" w:line="240" w:lineRule="auto"/>
              <w:rPr>
                <w:sz w:val="22"/>
                <w:szCs w:val="22"/>
                <w:lang w:eastAsia="zh-CN"/>
              </w:rPr>
            </w:pPr>
            <w:r w:rsidRPr="00A315A8">
              <w:rPr>
                <w:sz w:val="22"/>
                <w:szCs w:val="22"/>
                <w:lang w:eastAsia="zh-CN"/>
              </w:rPr>
              <w:t>1</w:t>
            </w:r>
            <w:r w:rsidRPr="00A315A8">
              <w:rPr>
                <w:sz w:val="22"/>
                <w:szCs w:val="22"/>
                <w:lang w:eastAsia="zh-CN"/>
              </w:rPr>
              <w:tab/>
              <w:t>Rely on chairman’s notes to capture agreements in the initial phase of the work item. Rapporteur will start a running stage-2 CR when work item phase starts.</w:t>
            </w:r>
          </w:p>
          <w:p w14:paraId="18C489F7" w14:textId="77777777" w:rsidR="00BB52D2" w:rsidRDefault="00BB52D2" w:rsidP="00BB52D2">
            <w:pPr>
              <w:spacing w:before="0" w:after="0" w:line="240" w:lineRule="auto"/>
              <w:rPr>
                <w:sz w:val="22"/>
                <w:szCs w:val="22"/>
                <w:lang w:eastAsia="zh-CN"/>
              </w:rPr>
            </w:pPr>
          </w:p>
          <w:p w14:paraId="03FD805D" w14:textId="77777777" w:rsidR="00A315A8" w:rsidRPr="00A315A8" w:rsidRDefault="00A315A8" w:rsidP="00BB52D2">
            <w:pPr>
              <w:spacing w:before="0" w:after="0" w:line="240" w:lineRule="auto"/>
              <w:rPr>
                <w:sz w:val="22"/>
                <w:szCs w:val="22"/>
                <w:lang w:eastAsia="zh-CN"/>
              </w:rPr>
            </w:pPr>
            <w:r w:rsidRPr="00A315A8">
              <w:rPr>
                <w:sz w:val="22"/>
                <w:szCs w:val="22"/>
                <w:lang w:eastAsia="zh-CN"/>
              </w:rPr>
              <w:t>Agreements</w:t>
            </w:r>
          </w:p>
          <w:p w14:paraId="316E53CA" w14:textId="77777777" w:rsidR="00A315A8" w:rsidRPr="00A315A8" w:rsidRDefault="00A315A8" w:rsidP="00BB52D2">
            <w:pPr>
              <w:spacing w:before="0" w:after="0" w:line="240" w:lineRule="auto"/>
              <w:rPr>
                <w:sz w:val="22"/>
                <w:szCs w:val="22"/>
                <w:lang w:eastAsia="zh-CN"/>
              </w:rPr>
            </w:pPr>
            <w:r w:rsidRPr="00A315A8">
              <w:rPr>
                <w:sz w:val="22"/>
                <w:szCs w:val="22"/>
                <w:lang w:eastAsia="zh-CN"/>
              </w:rPr>
              <w:t>1</w:t>
            </w:r>
            <w:r w:rsidRPr="00A315A8">
              <w:rPr>
                <w:sz w:val="22"/>
                <w:szCs w:val="22"/>
                <w:lang w:eastAsia="zh-CN"/>
              </w:rPr>
              <w:tab/>
              <w:t xml:space="preserve">The UE ability to simultaneously receive and transmit to/from the source and target cells is to be considered in the study on NR mobility enhancements. </w:t>
            </w:r>
          </w:p>
          <w:p w14:paraId="59BBD7C2" w14:textId="70913822" w:rsidR="00A315A8" w:rsidRDefault="00A315A8" w:rsidP="00BB52D2">
            <w:pPr>
              <w:spacing w:before="0" w:after="0" w:line="240" w:lineRule="auto"/>
              <w:rPr>
                <w:sz w:val="22"/>
                <w:szCs w:val="22"/>
                <w:lang w:eastAsia="zh-CN"/>
              </w:rPr>
            </w:pPr>
            <w:r w:rsidRPr="00A315A8">
              <w:rPr>
                <w:sz w:val="22"/>
                <w:szCs w:val="22"/>
                <w:lang w:eastAsia="zh-CN"/>
              </w:rPr>
              <w:t>2</w:t>
            </w:r>
            <w:r w:rsidRPr="00A315A8">
              <w:rPr>
                <w:sz w:val="22"/>
                <w:szCs w:val="22"/>
                <w:lang w:eastAsia="zh-CN"/>
              </w:rPr>
              <w:tab/>
              <w:t>We prioritize on intra-NR handovers in this WID.</w:t>
            </w:r>
          </w:p>
        </w:tc>
      </w:tr>
    </w:tbl>
    <w:p w14:paraId="5D1388A4" w14:textId="77777777" w:rsidR="00C21E35" w:rsidRDefault="00C21E35" w:rsidP="00A315A8">
      <w:pPr>
        <w:rPr>
          <w:sz w:val="22"/>
          <w:szCs w:val="22"/>
          <w:lang w:eastAsia="zh-CN"/>
        </w:rPr>
      </w:pPr>
    </w:p>
    <w:p w14:paraId="72C88A02" w14:textId="77777777" w:rsidR="00A315A8" w:rsidRDefault="00A315A8" w:rsidP="00192DE2">
      <w:pPr>
        <w:ind w:firstLine="288"/>
        <w:rPr>
          <w:sz w:val="22"/>
          <w:szCs w:val="22"/>
          <w:lang w:eastAsia="zh-CN"/>
        </w:rPr>
      </w:pPr>
    </w:p>
    <w:p w14:paraId="0790129A" w14:textId="4BD0FAF3" w:rsidR="00700F43" w:rsidRPr="009B29DA" w:rsidRDefault="0094607E" w:rsidP="00700F43">
      <w:pPr>
        <w:pStyle w:val="Heading1"/>
        <w:numPr>
          <w:ilvl w:val="0"/>
          <w:numId w:val="2"/>
        </w:numPr>
        <w:ind w:left="360"/>
        <w:rPr>
          <w:rFonts w:cs="Arial"/>
          <w:sz w:val="32"/>
          <w:szCs w:val="32"/>
          <w:lang w:val="en-US"/>
        </w:rPr>
      </w:pPr>
      <w:r>
        <w:rPr>
          <w:rFonts w:cs="Arial"/>
          <w:sz w:val="32"/>
          <w:szCs w:val="32"/>
          <w:lang w:val="en-US"/>
        </w:rPr>
        <w:t xml:space="preserve">Discussion on </w:t>
      </w:r>
      <w:r w:rsidR="002B0F3B">
        <w:rPr>
          <w:rFonts w:cs="Arial"/>
          <w:sz w:val="32"/>
          <w:szCs w:val="32"/>
          <w:lang w:val="en-US"/>
        </w:rPr>
        <w:t>LS from RAN2</w:t>
      </w:r>
    </w:p>
    <w:p w14:paraId="4CD84F6E" w14:textId="35CD3631" w:rsidR="008809EB" w:rsidRDefault="002B0F3B" w:rsidP="00D070B9">
      <w:pPr>
        <w:ind w:firstLine="288"/>
        <w:rPr>
          <w:sz w:val="22"/>
          <w:szCs w:val="22"/>
          <w:lang w:eastAsia="zh-CN"/>
        </w:rPr>
      </w:pPr>
      <w:r>
        <w:rPr>
          <w:sz w:val="22"/>
          <w:szCs w:val="22"/>
          <w:lang w:eastAsia="zh-CN"/>
        </w:rPr>
        <w:t>RAN2 has sent an LS to RAN1 and RAN4 asking whether our previous reply LS to RAN2, R1-1814411, which was for LTE enhanced mobility is applicable to NR for inter and intra frequency (both FR1 and FR2) synchronous, and asynchronous scenarios.</w:t>
      </w:r>
    </w:p>
    <w:p w14:paraId="50A56079" w14:textId="37C7E495" w:rsidR="002B0F3B" w:rsidRDefault="002B0F3B" w:rsidP="002B0F3B">
      <w:pPr>
        <w:ind w:firstLine="288"/>
        <w:rPr>
          <w:sz w:val="22"/>
          <w:szCs w:val="22"/>
          <w:lang w:eastAsia="zh-CN"/>
        </w:rPr>
      </w:pPr>
      <w:r>
        <w:rPr>
          <w:sz w:val="22"/>
          <w:szCs w:val="22"/>
          <w:lang w:eastAsia="zh-CN"/>
        </w:rPr>
        <w:t xml:space="preserve">In general, the previous response on feasibility of supporting simultaneous reception or transmission to two LTE cells when the two cells are intra-frequency, intra-band inter-frequency, or inter-band inter-frequency can apply to NR for FR1. However, for FR2 and possibly higher frequencies of FR1, the use of multiple </w:t>
      </w:r>
      <w:proofErr w:type="spellStart"/>
      <w:proofErr w:type="gramStart"/>
      <w:r>
        <w:rPr>
          <w:sz w:val="22"/>
          <w:szCs w:val="22"/>
          <w:lang w:eastAsia="zh-CN"/>
        </w:rPr>
        <w:t>Tx</w:t>
      </w:r>
      <w:proofErr w:type="spellEnd"/>
      <w:proofErr w:type="gramEnd"/>
      <w:r>
        <w:rPr>
          <w:sz w:val="22"/>
          <w:szCs w:val="22"/>
          <w:lang w:eastAsia="zh-CN"/>
        </w:rPr>
        <w:t xml:space="preserve"> or Rx beams and use of single or multiple antenna panels needs to be taken into account.</w:t>
      </w:r>
    </w:p>
    <w:p w14:paraId="0A990532" w14:textId="0A595578" w:rsidR="002B0F3B" w:rsidRDefault="002B0F3B" w:rsidP="002B0F3B">
      <w:pPr>
        <w:ind w:firstLine="288"/>
        <w:rPr>
          <w:sz w:val="22"/>
          <w:szCs w:val="22"/>
          <w:lang w:eastAsia="zh-CN"/>
        </w:rPr>
      </w:pPr>
      <w:r>
        <w:rPr>
          <w:sz w:val="22"/>
          <w:szCs w:val="22"/>
          <w:lang w:eastAsia="zh-CN"/>
        </w:rPr>
        <w:t xml:space="preserve">For inter-band inter-frequency target cell </w:t>
      </w:r>
      <w:r w:rsidR="0060616C">
        <w:rPr>
          <w:sz w:val="22"/>
          <w:szCs w:val="22"/>
          <w:lang w:eastAsia="zh-CN"/>
        </w:rPr>
        <w:t>in FR2</w:t>
      </w:r>
      <w:r>
        <w:rPr>
          <w:sz w:val="22"/>
          <w:szCs w:val="22"/>
          <w:lang w:eastAsia="zh-CN"/>
        </w:rPr>
        <w:t xml:space="preserve">, </w:t>
      </w:r>
      <w:r w:rsidR="0025051C">
        <w:rPr>
          <w:sz w:val="22"/>
          <w:szCs w:val="22"/>
          <w:lang w:eastAsia="zh-CN"/>
        </w:rPr>
        <w:t xml:space="preserve">assuming that the UE has additional H/W resources (e.g. additional </w:t>
      </w:r>
      <w:proofErr w:type="spellStart"/>
      <w:r w:rsidR="0025051C">
        <w:rPr>
          <w:sz w:val="22"/>
          <w:szCs w:val="22"/>
          <w:lang w:eastAsia="zh-CN"/>
        </w:rPr>
        <w:t>tx</w:t>
      </w:r>
      <w:proofErr w:type="spellEnd"/>
      <w:r w:rsidR="0025051C">
        <w:rPr>
          <w:sz w:val="22"/>
          <w:szCs w:val="22"/>
          <w:lang w:eastAsia="zh-CN"/>
        </w:rPr>
        <w:t>/</w:t>
      </w:r>
      <w:proofErr w:type="spellStart"/>
      <w:r w:rsidR="0025051C">
        <w:rPr>
          <w:sz w:val="22"/>
          <w:szCs w:val="22"/>
          <w:lang w:eastAsia="zh-CN"/>
        </w:rPr>
        <w:t>rx</w:t>
      </w:r>
      <w:proofErr w:type="spellEnd"/>
      <w:r w:rsidR="0025051C">
        <w:rPr>
          <w:sz w:val="22"/>
          <w:szCs w:val="22"/>
          <w:lang w:eastAsia="zh-CN"/>
        </w:rPr>
        <w:t xml:space="preserve"> branches and antenna panel(s)), it may be feasible to simultaneously transmit and receive signals to both NR</w:t>
      </w:r>
      <w:r w:rsidR="0060616C">
        <w:rPr>
          <w:sz w:val="22"/>
          <w:szCs w:val="22"/>
          <w:lang w:eastAsia="zh-CN"/>
        </w:rPr>
        <w:t xml:space="preserve"> source and target</w:t>
      </w:r>
      <w:r w:rsidR="0025051C">
        <w:rPr>
          <w:sz w:val="22"/>
          <w:szCs w:val="22"/>
          <w:lang w:eastAsia="zh-CN"/>
        </w:rPr>
        <w:t xml:space="preserve"> cells.</w:t>
      </w:r>
      <w:r w:rsidR="0060616C">
        <w:rPr>
          <w:sz w:val="22"/>
          <w:szCs w:val="22"/>
          <w:lang w:eastAsia="zh-CN"/>
        </w:rPr>
        <w:t xml:space="preserve"> However, in case of intra-frequency and intra-band inter-frequency target cell in FR2, if the UE only has a single antenna panel, </w:t>
      </w:r>
      <w:r w:rsidR="00882600">
        <w:rPr>
          <w:sz w:val="22"/>
          <w:szCs w:val="22"/>
          <w:lang w:eastAsia="zh-CN"/>
        </w:rPr>
        <w:t xml:space="preserve">there could be challenges in supporting simultaneous reception </w:t>
      </w:r>
      <w:r w:rsidR="00882600">
        <w:rPr>
          <w:sz w:val="22"/>
          <w:szCs w:val="22"/>
          <w:lang w:eastAsia="zh-CN"/>
        </w:rPr>
        <w:lastRenderedPageBreak/>
        <w:t>and transmission. The main limitation is the ability to perform dual beamforming for reception and transmission.</w:t>
      </w:r>
      <w:r w:rsidR="00EA4440">
        <w:rPr>
          <w:sz w:val="22"/>
          <w:szCs w:val="22"/>
          <w:lang w:eastAsia="zh-CN"/>
        </w:rPr>
        <w:t xml:space="preserve"> This is an aspect that LTE did not need to consider.</w:t>
      </w:r>
    </w:p>
    <w:p w14:paraId="20308C8D" w14:textId="7228B383" w:rsidR="00EA4440" w:rsidRDefault="00EA4440" w:rsidP="002B0F3B">
      <w:pPr>
        <w:ind w:firstLine="288"/>
        <w:rPr>
          <w:sz w:val="22"/>
          <w:szCs w:val="22"/>
          <w:lang w:eastAsia="zh-CN"/>
        </w:rPr>
      </w:pPr>
      <w:r>
        <w:rPr>
          <w:sz w:val="22"/>
          <w:szCs w:val="22"/>
          <w:lang w:eastAsia="zh-CN"/>
        </w:rPr>
        <w:t xml:space="preserve">The reply LS from RAN1 R1-1814411 discussed 5 different cases, (a) inter-frequency inter-band, (b) inter-frequency intra-band synchronous, (c) inter-frequency intra-band asynchronous, (d) intra-frequency synchronous, and (e) intra-frequency asynchronous. We discuss the potential differences </w:t>
      </w:r>
      <w:r w:rsidR="005365AD">
        <w:rPr>
          <w:sz w:val="22"/>
          <w:szCs w:val="22"/>
          <w:lang w:eastAsia="zh-CN"/>
        </w:rPr>
        <w:t>for FR2 with respect to provided response to RAN2 in R1-1814411.</w:t>
      </w:r>
    </w:p>
    <w:p w14:paraId="79A82182" w14:textId="2D0174C5" w:rsidR="005365AD" w:rsidRDefault="005365AD" w:rsidP="005365AD">
      <w:pPr>
        <w:rPr>
          <w:iCs/>
        </w:rPr>
      </w:pPr>
      <w:r>
        <w:rPr>
          <w:b/>
          <w:iCs/>
          <w:u w:val="single"/>
        </w:rPr>
        <w:t>Inter-frequency inter-band</w:t>
      </w:r>
      <w:r w:rsidR="005A2E08">
        <w:rPr>
          <w:b/>
          <w:iCs/>
          <w:u w:val="single"/>
        </w:rPr>
        <w:t xml:space="preserve"> in FR2</w:t>
      </w:r>
    </w:p>
    <w:p w14:paraId="421A64CC" w14:textId="47B4E132" w:rsidR="005365AD" w:rsidRDefault="005365AD" w:rsidP="005365AD">
      <w:pPr>
        <w:rPr>
          <w:iCs/>
        </w:rPr>
      </w:pPr>
      <w:r>
        <w:rPr>
          <w:iCs/>
        </w:rPr>
        <w:t xml:space="preserve">For UEs with dual </w:t>
      </w:r>
      <w:proofErr w:type="spellStart"/>
      <w:r>
        <w:rPr>
          <w:iCs/>
        </w:rPr>
        <w:t>Tx</w:t>
      </w:r>
      <w:proofErr w:type="spellEnd"/>
      <w:r>
        <w:rPr>
          <w:iCs/>
        </w:rPr>
        <w:t>/Rx chains, it may be feasible to support simultaneous transmission/reception for both synchronous and asynchronous scenarios</w:t>
      </w:r>
      <w:r w:rsidR="005A2E08">
        <w:rPr>
          <w:iCs/>
        </w:rPr>
        <w:t xml:space="preserve"> assuming the UE has separate and spare </w:t>
      </w:r>
      <w:proofErr w:type="spellStart"/>
      <w:r w:rsidR="005A2E08">
        <w:rPr>
          <w:iCs/>
        </w:rPr>
        <w:t>Tx</w:t>
      </w:r>
      <w:proofErr w:type="spellEnd"/>
      <w:r w:rsidR="005A2E08">
        <w:rPr>
          <w:iCs/>
        </w:rPr>
        <w:t>/Rx chains with corresponding antenna panel(s)</w:t>
      </w:r>
      <w:r>
        <w:rPr>
          <w:iCs/>
        </w:rPr>
        <w:t xml:space="preserve">. Not all combinations of source/target bands may be supported. </w:t>
      </w:r>
    </w:p>
    <w:p w14:paraId="6B8AD1C1" w14:textId="352FCED0" w:rsidR="005365AD" w:rsidRDefault="005365AD" w:rsidP="005365AD">
      <w:pPr>
        <w:rPr>
          <w:iCs/>
        </w:rPr>
      </w:pPr>
      <w:r>
        <w:rPr>
          <w:b/>
          <w:iCs/>
          <w:u w:val="single"/>
        </w:rPr>
        <w:t>Inter-frequency intra-band synchronous</w:t>
      </w:r>
      <w:r w:rsidR="005A2E08">
        <w:rPr>
          <w:b/>
          <w:iCs/>
          <w:u w:val="single"/>
        </w:rPr>
        <w:t xml:space="preserve"> in FR2</w:t>
      </w:r>
    </w:p>
    <w:p w14:paraId="4FC834C5" w14:textId="5AD98832" w:rsidR="00837B9F" w:rsidRDefault="005365AD" w:rsidP="005365AD">
      <w:pPr>
        <w:rPr>
          <w:iCs/>
        </w:rPr>
      </w:pPr>
      <w:r>
        <w:rPr>
          <w:iCs/>
          <w:u w:val="single"/>
        </w:rPr>
        <w:t>Simultaneous reception:</w:t>
      </w:r>
      <w:r>
        <w:rPr>
          <w:iCs/>
        </w:rPr>
        <w:t xml:space="preserve"> </w:t>
      </w:r>
      <w:r w:rsidR="005A2E08">
        <w:rPr>
          <w:iCs/>
        </w:rPr>
        <w:t xml:space="preserve">It may be possible </w:t>
      </w:r>
      <w:r w:rsidR="00281832">
        <w:rPr>
          <w:iCs/>
        </w:rPr>
        <w:t xml:space="preserve">that the </w:t>
      </w:r>
      <w:r w:rsidR="005A2E08">
        <w:rPr>
          <w:iCs/>
        </w:rPr>
        <w:t>UE may only have a single antenna panel for reception of the whole band. Simultaneous reception could be f</w:t>
      </w:r>
      <w:r>
        <w:rPr>
          <w:iCs/>
        </w:rPr>
        <w:t xml:space="preserve">easible for UEs supporting intra-band DL CA </w:t>
      </w:r>
      <w:r w:rsidR="00807E85">
        <w:rPr>
          <w:iCs/>
        </w:rPr>
        <w:t>with multiple antenna panels and separate Rx branches for the band</w:t>
      </w:r>
      <w:r>
        <w:rPr>
          <w:iCs/>
        </w:rPr>
        <w:t xml:space="preserve">. </w:t>
      </w:r>
      <w:r w:rsidR="00807E85">
        <w:rPr>
          <w:iCs/>
        </w:rPr>
        <w:t>This assumes UE supports intra-band DL CA on frequencies which would be supported for CA serving cells.</w:t>
      </w:r>
      <w:r w:rsidR="00837B9F">
        <w:rPr>
          <w:iCs/>
        </w:rPr>
        <w:t xml:space="preserve"> For the UEs that have a single antenna panel that cover the band, simultaneous reception may not be feasible due to different Rx beam requirements for source and target cell. It should be noted that some form of TDM of reception of source and target get could be feasible for UEs that only have a single antenna panel for the band.</w:t>
      </w:r>
    </w:p>
    <w:p w14:paraId="0DD4C81B" w14:textId="2C514379" w:rsidR="005365AD" w:rsidRDefault="005365AD" w:rsidP="005365AD">
      <w:pPr>
        <w:rPr>
          <w:iCs/>
        </w:rPr>
      </w:pPr>
      <w:r>
        <w:rPr>
          <w:iCs/>
          <w:u w:val="single"/>
        </w:rPr>
        <w:t>Simultaneous transmission:</w:t>
      </w:r>
      <w:r>
        <w:rPr>
          <w:iCs/>
        </w:rPr>
        <w:t xml:space="preserve"> </w:t>
      </w:r>
      <w:r w:rsidR="00281832">
        <w:rPr>
          <w:iCs/>
        </w:rPr>
        <w:t xml:space="preserve">Similar to simultaneous reception, simultaneous transmission could be possible for UEs support intra-band UL CA with multiple antenna panels and separate </w:t>
      </w:r>
      <w:proofErr w:type="spellStart"/>
      <w:proofErr w:type="gramStart"/>
      <w:r w:rsidR="00281832">
        <w:rPr>
          <w:iCs/>
        </w:rPr>
        <w:t>Tx</w:t>
      </w:r>
      <w:proofErr w:type="spellEnd"/>
      <w:proofErr w:type="gramEnd"/>
      <w:r w:rsidR="00281832">
        <w:rPr>
          <w:iCs/>
        </w:rPr>
        <w:t xml:space="preserve"> branches for the band</w:t>
      </w:r>
      <w:r w:rsidR="00837B9F">
        <w:rPr>
          <w:iCs/>
        </w:rPr>
        <w:t xml:space="preserve">. This assumes </w:t>
      </w:r>
      <w:r>
        <w:rPr>
          <w:iCs/>
        </w:rPr>
        <w:t>UEs supporting intra-band UL CA on frequencies which would be supported for CA serving cells</w:t>
      </w:r>
      <w:r w:rsidR="00837B9F">
        <w:rPr>
          <w:iCs/>
        </w:rPr>
        <w:t xml:space="preserve"> and would be feasible only for </w:t>
      </w:r>
      <w:r>
        <w:rPr>
          <w:iCs/>
        </w:rPr>
        <w:t>some conditions (e.g. TA of source/target CC</w:t>
      </w:r>
      <w:r w:rsidR="00837B9F">
        <w:rPr>
          <w:iCs/>
        </w:rPr>
        <w:t xml:space="preserve"> is similar</w:t>
      </w:r>
      <w:r>
        <w:rPr>
          <w:iCs/>
        </w:rPr>
        <w:t xml:space="preserve">, </w:t>
      </w:r>
      <w:r w:rsidR="00837B9F">
        <w:rPr>
          <w:iCs/>
        </w:rPr>
        <w:t xml:space="preserve">sufficient head room for transmit </w:t>
      </w:r>
      <w:r>
        <w:rPr>
          <w:iCs/>
        </w:rPr>
        <w:t>power).</w:t>
      </w:r>
      <w:r w:rsidR="00837B9F">
        <w:rPr>
          <w:iCs/>
        </w:rPr>
        <w:t xml:space="preserve"> For the UEs that have a single antenna panel that cover the band, simultaneous transmission may not be feasible due to different </w:t>
      </w:r>
      <w:proofErr w:type="spellStart"/>
      <w:proofErr w:type="gramStart"/>
      <w:r w:rsidR="00837B9F">
        <w:rPr>
          <w:iCs/>
        </w:rPr>
        <w:t>Tx</w:t>
      </w:r>
      <w:proofErr w:type="spellEnd"/>
      <w:proofErr w:type="gramEnd"/>
      <w:r w:rsidR="00837B9F">
        <w:rPr>
          <w:iCs/>
        </w:rPr>
        <w:t xml:space="preserve"> beam requirements for source and target cell. It should be noted that some form of TDM of transmission of source and target get could be feasible for UEs that only have a single antenna panel for the band. Additionally, it should be noted that RAN4 may need to investigate further on the impact on maximum power exposure from dual beamforming and its impact to configured transmitted power. </w:t>
      </w:r>
    </w:p>
    <w:p w14:paraId="1AD82F52" w14:textId="2809C191" w:rsidR="005365AD" w:rsidRDefault="005365AD" w:rsidP="005365AD">
      <w:pPr>
        <w:rPr>
          <w:b/>
          <w:iCs/>
          <w:u w:val="single"/>
        </w:rPr>
      </w:pPr>
      <w:r>
        <w:rPr>
          <w:b/>
          <w:iCs/>
          <w:u w:val="single"/>
        </w:rPr>
        <w:t>Inter-frequency intra-band asynchronous</w:t>
      </w:r>
      <w:r w:rsidR="005A2E08">
        <w:rPr>
          <w:b/>
          <w:iCs/>
          <w:u w:val="single"/>
        </w:rPr>
        <w:t xml:space="preserve"> in FR2</w:t>
      </w:r>
    </w:p>
    <w:p w14:paraId="52A4927B" w14:textId="68B701AD" w:rsidR="00837B9F" w:rsidRDefault="00837B9F" w:rsidP="005365AD">
      <w:pPr>
        <w:rPr>
          <w:iCs/>
        </w:rPr>
      </w:pPr>
      <w:r>
        <w:rPr>
          <w:iCs/>
        </w:rPr>
        <w:t xml:space="preserve">For UEs that have separate antenna panels and separate </w:t>
      </w:r>
      <w:proofErr w:type="spellStart"/>
      <w:r>
        <w:rPr>
          <w:iCs/>
        </w:rPr>
        <w:t>Tx</w:t>
      </w:r>
      <w:proofErr w:type="spellEnd"/>
      <w:r>
        <w:rPr>
          <w:iCs/>
        </w:rPr>
        <w:t>/Rx branches for the band, the feasibility of simultaneous reception and transmission would be similar to inter-frequency intra-band synchronous case in FR2.</w:t>
      </w:r>
    </w:p>
    <w:p w14:paraId="729C16EE" w14:textId="68D1AD46" w:rsidR="005365AD" w:rsidRDefault="00837B9F" w:rsidP="005365AD">
      <w:pPr>
        <w:rPr>
          <w:iCs/>
        </w:rPr>
      </w:pPr>
      <w:r>
        <w:rPr>
          <w:iCs/>
        </w:rPr>
        <w:t xml:space="preserve">For UE that have a single antenna panel for the band, it will not be generally possible to receive and transmit simultaneously. It should be noted that some form of TDM (with sufficient gaps of TA, </w:t>
      </w:r>
      <w:proofErr w:type="spellStart"/>
      <w:r>
        <w:rPr>
          <w:iCs/>
        </w:rPr>
        <w:t>Tx</w:t>
      </w:r>
      <w:proofErr w:type="spellEnd"/>
      <w:r>
        <w:rPr>
          <w:iCs/>
        </w:rPr>
        <w:t xml:space="preserve">/Rx switching gaps, and Rx and </w:t>
      </w:r>
      <w:proofErr w:type="spellStart"/>
      <w:proofErr w:type="gramStart"/>
      <w:r>
        <w:rPr>
          <w:iCs/>
        </w:rPr>
        <w:t>Tx</w:t>
      </w:r>
      <w:proofErr w:type="spellEnd"/>
      <w:proofErr w:type="gramEnd"/>
      <w:r>
        <w:rPr>
          <w:iCs/>
        </w:rPr>
        <w:t xml:space="preserve"> beam switching gaps) of transmission and reception could be possible for source and target cells.</w:t>
      </w:r>
    </w:p>
    <w:p w14:paraId="5796569B" w14:textId="38A31F96" w:rsidR="005365AD" w:rsidRDefault="005365AD" w:rsidP="005365AD">
      <w:pPr>
        <w:rPr>
          <w:iCs/>
        </w:rPr>
      </w:pPr>
      <w:r>
        <w:rPr>
          <w:b/>
          <w:iCs/>
          <w:u w:val="single"/>
        </w:rPr>
        <w:t>Intra-frequency synchronous</w:t>
      </w:r>
      <w:r w:rsidR="005A2E08">
        <w:rPr>
          <w:b/>
          <w:iCs/>
          <w:u w:val="single"/>
        </w:rPr>
        <w:t xml:space="preserve"> in FR2</w:t>
      </w:r>
    </w:p>
    <w:p w14:paraId="7A5BE4B1" w14:textId="72871CA3" w:rsidR="00837B9F" w:rsidRPr="00837B9F" w:rsidRDefault="00837B9F" w:rsidP="005365AD">
      <w:pPr>
        <w:rPr>
          <w:iCs/>
        </w:rPr>
      </w:pPr>
      <w:r w:rsidRPr="00837B9F">
        <w:rPr>
          <w:iCs/>
        </w:rPr>
        <w:t>In gen</w:t>
      </w:r>
      <w:r>
        <w:rPr>
          <w:iCs/>
        </w:rPr>
        <w:t>eral</w:t>
      </w:r>
      <w:r w:rsidR="0053400A">
        <w:rPr>
          <w:iCs/>
        </w:rPr>
        <w:t>,</w:t>
      </w:r>
      <w:r>
        <w:rPr>
          <w:iCs/>
        </w:rPr>
        <w:t xml:space="preserve"> similar situation as inter-frequency intra-band cases. Unless the UE has separate antenna panel and </w:t>
      </w:r>
      <w:proofErr w:type="spellStart"/>
      <w:r>
        <w:rPr>
          <w:iCs/>
        </w:rPr>
        <w:t>Tx</w:t>
      </w:r>
      <w:proofErr w:type="spellEnd"/>
      <w:r>
        <w:rPr>
          <w:iCs/>
        </w:rPr>
        <w:t xml:space="preserve">/Rx branches for the band, it would not be possible to perform simultaneous reception and transmission. The following applies for UE that have multiple antenna panels and separate </w:t>
      </w:r>
      <w:proofErr w:type="spellStart"/>
      <w:r>
        <w:rPr>
          <w:iCs/>
        </w:rPr>
        <w:t>Tx</w:t>
      </w:r>
      <w:proofErr w:type="spellEnd"/>
      <w:r>
        <w:rPr>
          <w:iCs/>
        </w:rPr>
        <w:t>/Rx branches.</w:t>
      </w:r>
    </w:p>
    <w:p w14:paraId="3D856ED8" w14:textId="61589302" w:rsidR="005365AD" w:rsidRDefault="005365AD" w:rsidP="005365AD">
      <w:pPr>
        <w:rPr>
          <w:iCs/>
        </w:rPr>
      </w:pPr>
      <w:r>
        <w:rPr>
          <w:iCs/>
          <w:u w:val="single"/>
        </w:rPr>
        <w:t>Reception:</w:t>
      </w:r>
      <w:r>
        <w:rPr>
          <w:iCs/>
        </w:rPr>
        <w:t xml:space="preserve"> Feasible for some UEs</w:t>
      </w:r>
      <w:r w:rsidR="00230E7A">
        <w:rPr>
          <w:iCs/>
        </w:rPr>
        <w:t xml:space="preserve"> that support dual antenna panel (with separate Rx branches)</w:t>
      </w:r>
      <w:r>
        <w:rPr>
          <w:iCs/>
        </w:rPr>
        <w:t xml:space="preserve"> if source/target bandwidth are the </w:t>
      </w:r>
      <w:r w:rsidR="00230E7A">
        <w:rPr>
          <w:iCs/>
        </w:rPr>
        <w:t>same</w:t>
      </w:r>
      <w:r>
        <w:rPr>
          <w:iCs/>
        </w:rPr>
        <w:t>.</w:t>
      </w:r>
      <w:r w:rsidR="0053400A">
        <w:rPr>
          <w:iCs/>
        </w:rPr>
        <w:t xml:space="preserve"> Received power level of the signals could potentially play a role in determining whether simultaneous reception is possible or not depending on the Rx beam separation between source and target cell.</w:t>
      </w:r>
    </w:p>
    <w:p w14:paraId="42FA3BF2" w14:textId="6F11436D" w:rsidR="005365AD" w:rsidRDefault="005365AD" w:rsidP="005365AD">
      <w:pPr>
        <w:rPr>
          <w:iCs/>
        </w:rPr>
      </w:pPr>
      <w:r>
        <w:rPr>
          <w:iCs/>
          <w:u w:val="single"/>
        </w:rPr>
        <w:t>Transmission:</w:t>
      </w:r>
      <w:r>
        <w:rPr>
          <w:iCs/>
        </w:rPr>
        <w:t xml:space="preserve"> Feasible for UEs </w:t>
      </w:r>
      <w:r w:rsidR="0053400A">
        <w:rPr>
          <w:iCs/>
        </w:rPr>
        <w:t xml:space="preserve">that support dual antenna panel (with separate </w:t>
      </w:r>
      <w:proofErr w:type="spellStart"/>
      <w:proofErr w:type="gramStart"/>
      <w:r w:rsidR="0053400A">
        <w:rPr>
          <w:iCs/>
        </w:rPr>
        <w:t>Tx</w:t>
      </w:r>
      <w:proofErr w:type="spellEnd"/>
      <w:proofErr w:type="gramEnd"/>
      <w:r w:rsidR="0053400A">
        <w:rPr>
          <w:iCs/>
        </w:rPr>
        <w:t xml:space="preserve"> branches)</w:t>
      </w:r>
      <w:r>
        <w:rPr>
          <w:iCs/>
        </w:rPr>
        <w:t xml:space="preserve">, and source/target </w:t>
      </w:r>
      <w:proofErr w:type="spellStart"/>
      <w:r>
        <w:rPr>
          <w:iCs/>
        </w:rPr>
        <w:t>eNB</w:t>
      </w:r>
      <w:proofErr w:type="spellEnd"/>
      <w:r>
        <w:rPr>
          <w:iCs/>
        </w:rPr>
        <w:t xml:space="preserve"> in same PC group and under some condi</w:t>
      </w:r>
      <w:r w:rsidR="0053400A">
        <w:rPr>
          <w:iCs/>
        </w:rPr>
        <w:t>tions (e.g. condition of MTTD).</w:t>
      </w:r>
    </w:p>
    <w:p w14:paraId="06EF035B" w14:textId="3AC25C0C" w:rsidR="005365AD" w:rsidRDefault="005365AD" w:rsidP="005365AD">
      <w:pPr>
        <w:rPr>
          <w:iCs/>
        </w:rPr>
      </w:pPr>
      <w:r>
        <w:rPr>
          <w:b/>
          <w:iCs/>
          <w:u w:val="single"/>
        </w:rPr>
        <w:t>Intra-frequency asynchronous</w:t>
      </w:r>
      <w:r w:rsidR="005A2E08">
        <w:rPr>
          <w:b/>
          <w:iCs/>
          <w:u w:val="single"/>
        </w:rPr>
        <w:t xml:space="preserve"> in FR2</w:t>
      </w:r>
    </w:p>
    <w:p w14:paraId="0ED38426" w14:textId="518F34CF" w:rsidR="00EA4440" w:rsidRDefault="0053400A" w:rsidP="0053400A">
      <w:pPr>
        <w:rPr>
          <w:rFonts w:eastAsiaTheme="minorEastAsia"/>
          <w:sz w:val="22"/>
          <w:szCs w:val="22"/>
          <w:lang w:eastAsia="ko-KR"/>
        </w:rPr>
      </w:pPr>
      <w:r w:rsidRPr="00837B9F">
        <w:rPr>
          <w:iCs/>
        </w:rPr>
        <w:t>In gen</w:t>
      </w:r>
      <w:r>
        <w:rPr>
          <w:iCs/>
        </w:rPr>
        <w:t>eral, similar situation as intra-frequency synchronous case.</w:t>
      </w:r>
    </w:p>
    <w:p w14:paraId="20F6EB77" w14:textId="77777777" w:rsidR="005365AD" w:rsidRPr="00B53A52" w:rsidRDefault="005365AD" w:rsidP="0053400A">
      <w:pPr>
        <w:rPr>
          <w:rFonts w:eastAsiaTheme="minorEastAsia" w:hint="eastAsia"/>
          <w:sz w:val="22"/>
          <w:szCs w:val="22"/>
          <w:lang w:eastAsia="ko-KR"/>
        </w:rPr>
      </w:pPr>
    </w:p>
    <w:p w14:paraId="635D564C" w14:textId="7F85128A" w:rsidR="00930234" w:rsidRPr="009B29DA" w:rsidRDefault="00C21E35" w:rsidP="00930234">
      <w:pPr>
        <w:jc w:val="both"/>
        <w:rPr>
          <w:b/>
          <w:sz w:val="22"/>
          <w:szCs w:val="22"/>
        </w:rPr>
      </w:pPr>
      <w:r>
        <w:rPr>
          <w:b/>
          <w:sz w:val="22"/>
          <w:szCs w:val="22"/>
        </w:rPr>
        <w:lastRenderedPageBreak/>
        <w:t>Proposal 1</w:t>
      </w:r>
      <w:r w:rsidR="00930234" w:rsidRPr="009B29DA">
        <w:rPr>
          <w:b/>
          <w:sz w:val="22"/>
          <w:szCs w:val="22"/>
        </w:rPr>
        <w:t>:</w:t>
      </w:r>
    </w:p>
    <w:p w14:paraId="0ED063C7" w14:textId="4849FDB4" w:rsidR="00930234" w:rsidRDefault="0088591B" w:rsidP="0088591B">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 xml:space="preserve">Discuss further on the reply LS to RAN2 based on draft reply LS </w:t>
      </w:r>
      <w:r w:rsidRPr="0088591B">
        <w:rPr>
          <w:rFonts w:ascii="Times New Roman" w:hAnsi="Times New Roman"/>
          <w:i/>
          <w:sz w:val="22"/>
          <w:szCs w:val="22"/>
          <w:lang w:eastAsia="zh-CN"/>
        </w:rPr>
        <w:t>R1-1904261</w:t>
      </w:r>
      <w:r w:rsidR="00E1169D">
        <w:rPr>
          <w:rFonts w:ascii="Times New Roman" w:hAnsi="Times New Roman"/>
          <w:i/>
          <w:sz w:val="22"/>
          <w:szCs w:val="22"/>
          <w:lang w:eastAsia="zh-CN"/>
        </w:rPr>
        <w:t>.</w:t>
      </w:r>
    </w:p>
    <w:p w14:paraId="25F07EFB" w14:textId="77777777" w:rsidR="00D070B9" w:rsidRDefault="00D070B9" w:rsidP="00D070B9">
      <w:pPr>
        <w:ind w:firstLine="288"/>
        <w:rPr>
          <w:sz w:val="22"/>
          <w:szCs w:val="22"/>
          <w:lang w:eastAsia="zh-CN"/>
        </w:rPr>
      </w:pPr>
    </w:p>
    <w:p w14:paraId="4A3F8C05" w14:textId="77777777" w:rsidR="002B0F3B" w:rsidRDefault="002B0F3B" w:rsidP="002B0F3B">
      <w:pPr>
        <w:ind w:firstLine="288"/>
        <w:rPr>
          <w:sz w:val="22"/>
          <w:szCs w:val="22"/>
          <w:lang w:eastAsia="zh-CN"/>
        </w:rPr>
      </w:pPr>
    </w:p>
    <w:p w14:paraId="02EB8911" w14:textId="145AE8B1" w:rsidR="002B0F3B" w:rsidRPr="009B29DA" w:rsidRDefault="002B0F3B" w:rsidP="002B0F3B">
      <w:pPr>
        <w:pStyle w:val="Heading1"/>
        <w:numPr>
          <w:ilvl w:val="0"/>
          <w:numId w:val="2"/>
        </w:numPr>
        <w:ind w:left="360"/>
        <w:rPr>
          <w:rFonts w:cs="Arial"/>
          <w:sz w:val="32"/>
          <w:szCs w:val="32"/>
          <w:lang w:val="en-US"/>
        </w:rPr>
      </w:pPr>
      <w:r>
        <w:rPr>
          <w:rFonts w:cs="Arial"/>
          <w:sz w:val="32"/>
          <w:szCs w:val="32"/>
          <w:lang w:val="en-US"/>
        </w:rPr>
        <w:t>Discussion on Potential Solutions</w:t>
      </w:r>
    </w:p>
    <w:p w14:paraId="20F60BD9" w14:textId="44B921F4" w:rsidR="002B0F3B" w:rsidRDefault="00236DF0" w:rsidP="002B0F3B">
      <w:pPr>
        <w:ind w:firstLine="288"/>
        <w:rPr>
          <w:sz w:val="22"/>
          <w:szCs w:val="22"/>
          <w:lang w:eastAsia="zh-CN"/>
        </w:rPr>
      </w:pPr>
      <w:r>
        <w:rPr>
          <w:sz w:val="22"/>
          <w:szCs w:val="22"/>
          <w:lang w:eastAsia="zh-CN"/>
        </w:rPr>
        <w:t xml:space="preserve">In the previous meeting, 5 different potential solutions were identified and discussed in meeting. For each potential solution, RAN1 listed some keyword of issues that needs to be further discussed. In this section, we provide </w:t>
      </w:r>
      <w:r w:rsidR="00FE2614">
        <w:rPr>
          <w:sz w:val="22"/>
          <w:szCs w:val="22"/>
          <w:lang w:eastAsia="zh-CN"/>
        </w:rPr>
        <w:t>some inputs to the listed issues for the potential solutions discussed in RAN1 #96.</w:t>
      </w:r>
    </w:p>
    <w:p w14:paraId="5C8D6693" w14:textId="2D0DADFC" w:rsidR="00FE2614" w:rsidRPr="00CD6FC0" w:rsidRDefault="00FE2614" w:rsidP="00FE2614">
      <w:pPr>
        <w:rPr>
          <w:b/>
          <w:sz w:val="22"/>
          <w:szCs w:val="22"/>
          <w:u w:val="single"/>
          <w:lang w:eastAsia="zh-CN"/>
        </w:rPr>
      </w:pPr>
      <w:r w:rsidRPr="00CD6FC0">
        <w:rPr>
          <w:b/>
          <w:sz w:val="22"/>
          <w:szCs w:val="22"/>
          <w:u w:val="single"/>
          <w:lang w:eastAsia="zh-CN"/>
        </w:rPr>
        <w:t>RACH-less HO</w:t>
      </w:r>
    </w:p>
    <w:p w14:paraId="37A50173" w14:textId="62BF9805" w:rsidR="00FE2614" w:rsidRDefault="009E30BA" w:rsidP="009E30BA">
      <w:pPr>
        <w:rPr>
          <w:sz w:val="22"/>
          <w:szCs w:val="22"/>
          <w:lang w:eastAsia="zh-CN"/>
        </w:rPr>
      </w:pPr>
      <w:r>
        <w:rPr>
          <w:sz w:val="22"/>
          <w:szCs w:val="22"/>
          <w:lang w:eastAsia="zh-CN"/>
        </w:rPr>
        <w:t xml:space="preserve">RACH-less HO could potentially be feasible for cells that have small or zero TA difference. In practice this would limit the usages for RACH-less HO for small dense cell deployments. The potential possibility of supporting RACH-less HO for larger cells with possible larger TA difference between source and target cell was discussed previously. However, according to RAN4 in August 2016, accuracy of the TA values calculated by the UE cannot met the requirements needed for uplink transmission </w:t>
      </w:r>
      <w:r>
        <w:rPr>
          <w:sz w:val="22"/>
          <w:szCs w:val="22"/>
          <w:lang w:eastAsia="zh-CN"/>
        </w:rPr>
        <w:fldChar w:fldCharType="begin"/>
      </w:r>
      <w:r>
        <w:rPr>
          <w:sz w:val="22"/>
          <w:szCs w:val="22"/>
          <w:lang w:eastAsia="zh-CN"/>
        </w:rPr>
        <w:instrText xml:space="preserve"> REF _Ref4801241 \r \h </w:instrText>
      </w:r>
      <w:r>
        <w:rPr>
          <w:sz w:val="22"/>
          <w:szCs w:val="22"/>
          <w:lang w:eastAsia="zh-CN"/>
        </w:rPr>
      </w:r>
      <w:r>
        <w:rPr>
          <w:sz w:val="22"/>
          <w:szCs w:val="22"/>
          <w:lang w:eastAsia="zh-CN"/>
        </w:rPr>
        <w:fldChar w:fldCharType="separate"/>
      </w:r>
      <w:r>
        <w:rPr>
          <w:sz w:val="22"/>
          <w:szCs w:val="22"/>
          <w:lang w:eastAsia="zh-CN"/>
        </w:rPr>
        <w:t>[2]</w:t>
      </w:r>
      <w:r>
        <w:rPr>
          <w:sz w:val="22"/>
          <w:szCs w:val="22"/>
          <w:lang w:eastAsia="zh-CN"/>
        </w:rPr>
        <w:fldChar w:fldCharType="end"/>
      </w:r>
      <w:r>
        <w:rPr>
          <w:sz w:val="22"/>
          <w:szCs w:val="22"/>
          <w:lang w:eastAsia="zh-CN"/>
        </w:rPr>
        <w:t>.</w:t>
      </w:r>
      <w:r w:rsidR="00CD6FC0">
        <w:rPr>
          <w:sz w:val="22"/>
          <w:szCs w:val="22"/>
          <w:lang w:eastAsia="zh-CN"/>
        </w:rPr>
        <w:t xml:space="preserve"> We do not believe that the improvements to RF and baseband technology since August 2016 would suddenly enable RACH-less HO for cells with large TA difference, especially given that supported SCS in NR can be smaller than 15 kHz, which is mainly used in LTE. If meeting the TA requirement for </w:t>
      </w:r>
      <w:proofErr w:type="gramStart"/>
      <w:r w:rsidR="00CD6FC0">
        <w:rPr>
          <w:sz w:val="22"/>
          <w:szCs w:val="22"/>
          <w:lang w:eastAsia="zh-CN"/>
        </w:rPr>
        <w:t>15kHz</w:t>
      </w:r>
      <w:proofErr w:type="gramEnd"/>
      <w:r w:rsidR="00CD6FC0">
        <w:rPr>
          <w:sz w:val="22"/>
          <w:szCs w:val="22"/>
          <w:lang w:eastAsia="zh-CN"/>
        </w:rPr>
        <w:t xml:space="preserve"> is challenging, meeting the TA requirements for 30kHz and above would be even more difficult. Therefore, we suggest to focus the discussion for RACH-less HO for cells with zero (or near zero) TA difference.</w:t>
      </w:r>
    </w:p>
    <w:p w14:paraId="7C220A10" w14:textId="319A1B1B" w:rsidR="009E30BA" w:rsidRDefault="00CD6FC0" w:rsidP="009E30BA">
      <w:pPr>
        <w:rPr>
          <w:sz w:val="22"/>
          <w:szCs w:val="22"/>
          <w:lang w:eastAsia="zh-CN"/>
        </w:rPr>
      </w:pPr>
      <w:r>
        <w:rPr>
          <w:sz w:val="22"/>
          <w:szCs w:val="22"/>
          <w:lang w:eastAsia="zh-CN"/>
        </w:rPr>
        <w:t xml:space="preserve">As for potential support in FR2, there could be additional challenges to RACH-less HO since the Rx beam used for PRACH is either determine from Rx beam sweeping during the PRACH transmission (with repetition PRACH structure) or by PRACH resources itself based on </w:t>
      </w:r>
      <w:proofErr w:type="spellStart"/>
      <w:r>
        <w:rPr>
          <w:sz w:val="22"/>
          <w:szCs w:val="22"/>
          <w:lang w:eastAsia="zh-CN"/>
        </w:rPr>
        <w:t>Tx</w:t>
      </w:r>
      <w:proofErr w:type="spellEnd"/>
      <w:r>
        <w:rPr>
          <w:sz w:val="22"/>
          <w:szCs w:val="22"/>
          <w:lang w:eastAsia="zh-CN"/>
        </w:rPr>
        <w:t xml:space="preserve">-Rx beam correspondence at the </w:t>
      </w:r>
      <w:proofErr w:type="spellStart"/>
      <w:r>
        <w:rPr>
          <w:sz w:val="22"/>
          <w:szCs w:val="22"/>
          <w:lang w:eastAsia="zh-CN"/>
        </w:rPr>
        <w:t>gNB</w:t>
      </w:r>
      <w:proofErr w:type="spellEnd"/>
      <w:r>
        <w:rPr>
          <w:sz w:val="22"/>
          <w:szCs w:val="22"/>
          <w:lang w:eastAsia="zh-CN"/>
        </w:rPr>
        <w:t xml:space="preserve">. The </w:t>
      </w:r>
      <w:proofErr w:type="spellStart"/>
      <w:r>
        <w:rPr>
          <w:sz w:val="22"/>
          <w:szCs w:val="22"/>
          <w:lang w:eastAsia="zh-CN"/>
        </w:rPr>
        <w:t>gNB</w:t>
      </w:r>
      <w:proofErr w:type="spellEnd"/>
      <w:r>
        <w:rPr>
          <w:sz w:val="22"/>
          <w:szCs w:val="22"/>
          <w:lang w:eastAsia="zh-CN"/>
        </w:rPr>
        <w:t xml:space="preserve"> allocates PRACH resources for each DL </w:t>
      </w:r>
      <w:proofErr w:type="spellStart"/>
      <w:proofErr w:type="gramStart"/>
      <w:r>
        <w:rPr>
          <w:sz w:val="22"/>
          <w:szCs w:val="22"/>
          <w:lang w:eastAsia="zh-CN"/>
        </w:rPr>
        <w:t>Tx</w:t>
      </w:r>
      <w:proofErr w:type="spellEnd"/>
      <w:proofErr w:type="gramEnd"/>
      <w:r>
        <w:rPr>
          <w:sz w:val="22"/>
          <w:szCs w:val="22"/>
          <w:lang w:eastAsia="zh-CN"/>
        </w:rPr>
        <w:t xml:space="preserve"> beam used for SSB. Based on the PRACH resource, the </w:t>
      </w:r>
      <w:proofErr w:type="spellStart"/>
      <w:r>
        <w:rPr>
          <w:sz w:val="22"/>
          <w:szCs w:val="22"/>
          <w:lang w:eastAsia="zh-CN"/>
        </w:rPr>
        <w:t>gNB</w:t>
      </w:r>
      <w:proofErr w:type="spellEnd"/>
      <w:r>
        <w:rPr>
          <w:sz w:val="22"/>
          <w:szCs w:val="22"/>
          <w:lang w:eastAsia="zh-CN"/>
        </w:rPr>
        <w:t xml:space="preserve"> could potentially use UL Rx beam that is identical to the DL </w:t>
      </w:r>
      <w:proofErr w:type="spellStart"/>
      <w:proofErr w:type="gramStart"/>
      <w:r>
        <w:rPr>
          <w:sz w:val="22"/>
          <w:szCs w:val="22"/>
          <w:lang w:eastAsia="zh-CN"/>
        </w:rPr>
        <w:t>Tx</w:t>
      </w:r>
      <w:proofErr w:type="spellEnd"/>
      <w:proofErr w:type="gramEnd"/>
      <w:r>
        <w:rPr>
          <w:sz w:val="22"/>
          <w:szCs w:val="22"/>
          <w:lang w:eastAsia="zh-CN"/>
        </w:rPr>
        <w:t xml:space="preserve"> beam associated with it.</w:t>
      </w:r>
    </w:p>
    <w:p w14:paraId="6FEE6FB6" w14:textId="7B0CB33B" w:rsidR="00CD6FC0" w:rsidRDefault="00CD6FC0" w:rsidP="009E30BA">
      <w:pPr>
        <w:rPr>
          <w:sz w:val="22"/>
          <w:szCs w:val="22"/>
          <w:lang w:eastAsia="zh-CN"/>
        </w:rPr>
      </w:pPr>
      <w:r>
        <w:rPr>
          <w:sz w:val="22"/>
          <w:szCs w:val="22"/>
          <w:lang w:eastAsia="zh-CN"/>
        </w:rPr>
        <w:t xml:space="preserve">However, for RACH-less HO, </w:t>
      </w:r>
      <w:proofErr w:type="spellStart"/>
      <w:r>
        <w:rPr>
          <w:sz w:val="22"/>
          <w:szCs w:val="22"/>
          <w:lang w:eastAsia="zh-CN"/>
        </w:rPr>
        <w:t>gNB</w:t>
      </w:r>
      <w:proofErr w:type="spellEnd"/>
      <w:r>
        <w:rPr>
          <w:sz w:val="22"/>
          <w:szCs w:val="22"/>
          <w:lang w:eastAsia="zh-CN"/>
        </w:rPr>
        <w:t xml:space="preserve"> may not know the UL Rx beam ahead. To cope with this issue, there could be three options that may not necessarily be used exclusively but together as well:</w:t>
      </w:r>
    </w:p>
    <w:p w14:paraId="34B74625" w14:textId="3F9CA64D" w:rsidR="00CD6FC0" w:rsidRDefault="00CD6FC0" w:rsidP="00CD6FC0">
      <w:pPr>
        <w:pStyle w:val="ListParagraph"/>
        <w:numPr>
          <w:ilvl w:val="0"/>
          <w:numId w:val="3"/>
        </w:numPr>
        <w:rPr>
          <w:rFonts w:ascii="Times New Roman" w:hAnsi="Times New Roman"/>
          <w:lang w:eastAsia="zh-CN"/>
        </w:rPr>
      </w:pPr>
      <w:proofErr w:type="spellStart"/>
      <w:proofErr w:type="gramStart"/>
      <w:r w:rsidRPr="00CD6FC0">
        <w:rPr>
          <w:rFonts w:ascii="Times New Roman" w:hAnsi="Times New Roman"/>
          <w:lang w:eastAsia="zh-CN"/>
        </w:rPr>
        <w:t>gNB</w:t>
      </w:r>
      <w:proofErr w:type="spellEnd"/>
      <w:proofErr w:type="gramEnd"/>
      <w:r w:rsidRPr="00CD6FC0">
        <w:rPr>
          <w:rFonts w:ascii="Times New Roman" w:hAnsi="Times New Roman"/>
          <w:lang w:eastAsia="zh-CN"/>
        </w:rPr>
        <w:t xml:space="preserve"> pre-allocate resources for RACH-less HO for each DL </w:t>
      </w:r>
      <w:proofErr w:type="spellStart"/>
      <w:r w:rsidRPr="00CD6FC0">
        <w:rPr>
          <w:rFonts w:ascii="Times New Roman" w:hAnsi="Times New Roman"/>
          <w:lang w:eastAsia="zh-CN"/>
        </w:rPr>
        <w:t>Tx</w:t>
      </w:r>
      <w:proofErr w:type="spellEnd"/>
      <w:r w:rsidRPr="00CD6FC0">
        <w:rPr>
          <w:rFonts w:ascii="Times New Roman" w:hAnsi="Times New Roman"/>
          <w:lang w:eastAsia="zh-CN"/>
        </w:rPr>
        <w:t xml:space="preserve"> beam, such that UE may select the </w:t>
      </w:r>
      <w:r>
        <w:rPr>
          <w:rFonts w:ascii="Times New Roman" w:hAnsi="Times New Roman"/>
          <w:lang w:eastAsia="zh-CN"/>
        </w:rPr>
        <w:t xml:space="preserve">appropriate </w:t>
      </w:r>
      <w:r w:rsidRPr="00CD6FC0">
        <w:rPr>
          <w:rFonts w:ascii="Times New Roman" w:hAnsi="Times New Roman"/>
          <w:lang w:eastAsia="zh-CN"/>
        </w:rPr>
        <w:t>resource</w:t>
      </w:r>
      <w:r>
        <w:rPr>
          <w:rFonts w:ascii="Times New Roman" w:hAnsi="Times New Roman"/>
          <w:lang w:eastAsia="zh-CN"/>
        </w:rPr>
        <w:t>.</w:t>
      </w:r>
    </w:p>
    <w:p w14:paraId="264BA8EF" w14:textId="03BA6DA6" w:rsidR="00CD6FC0" w:rsidRDefault="00CD6FC0" w:rsidP="00CD6FC0">
      <w:pPr>
        <w:pStyle w:val="ListParagraph"/>
        <w:numPr>
          <w:ilvl w:val="0"/>
          <w:numId w:val="3"/>
        </w:numPr>
        <w:rPr>
          <w:rFonts w:ascii="Times New Roman" w:hAnsi="Times New Roman"/>
          <w:lang w:eastAsia="zh-CN"/>
        </w:rPr>
      </w:pPr>
      <w:r>
        <w:rPr>
          <w:rFonts w:ascii="Times New Roman" w:hAnsi="Times New Roman"/>
          <w:lang w:eastAsia="zh-CN"/>
        </w:rPr>
        <w:t xml:space="preserve">RACH-less HO PUSCH transmission are repeated such that </w:t>
      </w:r>
      <w:proofErr w:type="spellStart"/>
      <w:r>
        <w:rPr>
          <w:rFonts w:ascii="Times New Roman" w:hAnsi="Times New Roman"/>
          <w:lang w:eastAsia="zh-CN"/>
        </w:rPr>
        <w:t>gNB</w:t>
      </w:r>
      <w:proofErr w:type="spellEnd"/>
      <w:r>
        <w:rPr>
          <w:rFonts w:ascii="Times New Roman" w:hAnsi="Times New Roman"/>
          <w:lang w:eastAsia="zh-CN"/>
        </w:rPr>
        <w:t xml:space="preserve"> can potentially perform UL Rx beam sweeping.</w:t>
      </w:r>
    </w:p>
    <w:p w14:paraId="19C3B318" w14:textId="3B3A3CB7" w:rsidR="00CD6FC0" w:rsidRPr="00CD6FC0" w:rsidRDefault="00CD6FC0" w:rsidP="00CD6FC0">
      <w:pPr>
        <w:pStyle w:val="ListParagraph"/>
        <w:numPr>
          <w:ilvl w:val="0"/>
          <w:numId w:val="3"/>
        </w:numPr>
        <w:rPr>
          <w:rFonts w:ascii="Times New Roman" w:hAnsi="Times New Roman"/>
          <w:lang w:eastAsia="zh-CN"/>
        </w:rPr>
      </w:pPr>
      <w:r>
        <w:rPr>
          <w:rFonts w:ascii="Times New Roman" w:hAnsi="Times New Roman"/>
          <w:lang w:eastAsia="zh-CN"/>
        </w:rPr>
        <w:t xml:space="preserve">UE reports best DL </w:t>
      </w:r>
      <w:proofErr w:type="spellStart"/>
      <w:r>
        <w:rPr>
          <w:rFonts w:ascii="Times New Roman" w:hAnsi="Times New Roman"/>
          <w:lang w:eastAsia="zh-CN"/>
        </w:rPr>
        <w:t>Tx</w:t>
      </w:r>
      <w:proofErr w:type="spellEnd"/>
      <w:r>
        <w:rPr>
          <w:rFonts w:ascii="Times New Roman" w:hAnsi="Times New Roman"/>
          <w:lang w:eastAsia="zh-CN"/>
        </w:rPr>
        <w:t xml:space="preserve"> beam of the target cell prior to HO, and source cell provide the exact UL </w:t>
      </w:r>
      <w:proofErr w:type="spellStart"/>
      <w:r>
        <w:rPr>
          <w:rFonts w:ascii="Times New Roman" w:hAnsi="Times New Roman"/>
          <w:lang w:eastAsia="zh-CN"/>
        </w:rPr>
        <w:t>Tx</w:t>
      </w:r>
      <w:proofErr w:type="spellEnd"/>
      <w:r>
        <w:rPr>
          <w:rFonts w:ascii="Times New Roman" w:hAnsi="Times New Roman"/>
          <w:lang w:eastAsia="zh-CN"/>
        </w:rPr>
        <w:t xml:space="preserve"> beam to use (either implicitly or explicitly).</w:t>
      </w:r>
    </w:p>
    <w:p w14:paraId="2B35F3EB" w14:textId="7EABD2B7" w:rsidR="00CD6FC0" w:rsidRDefault="00CD6FC0" w:rsidP="009E30BA">
      <w:pPr>
        <w:rPr>
          <w:sz w:val="22"/>
          <w:szCs w:val="22"/>
          <w:lang w:eastAsia="zh-CN"/>
        </w:rPr>
      </w:pPr>
      <w:r>
        <w:rPr>
          <w:sz w:val="22"/>
          <w:szCs w:val="22"/>
          <w:lang w:eastAsia="zh-CN"/>
        </w:rPr>
        <w:t>It should be noted that for the 3</w:t>
      </w:r>
      <w:r w:rsidRPr="00CD6FC0">
        <w:rPr>
          <w:sz w:val="22"/>
          <w:szCs w:val="22"/>
          <w:vertAlign w:val="superscript"/>
          <w:lang w:eastAsia="zh-CN"/>
        </w:rPr>
        <w:t>rd</w:t>
      </w:r>
      <w:r>
        <w:rPr>
          <w:sz w:val="22"/>
          <w:szCs w:val="22"/>
          <w:lang w:eastAsia="zh-CN"/>
        </w:rPr>
        <w:t xml:space="preserve"> option, the delay between the UE report and when the UE perform RACH-less HO could potentially make the used UL </w:t>
      </w:r>
      <w:proofErr w:type="spellStart"/>
      <w:r>
        <w:rPr>
          <w:sz w:val="22"/>
          <w:szCs w:val="22"/>
          <w:lang w:eastAsia="zh-CN"/>
        </w:rPr>
        <w:t>Tx</w:t>
      </w:r>
      <w:proofErr w:type="spellEnd"/>
      <w:r>
        <w:rPr>
          <w:sz w:val="22"/>
          <w:szCs w:val="22"/>
          <w:lang w:eastAsia="zh-CN"/>
        </w:rPr>
        <w:t xml:space="preserve"> beam at the UE and the UL Rx beam at the </w:t>
      </w:r>
      <w:proofErr w:type="spellStart"/>
      <w:r>
        <w:rPr>
          <w:sz w:val="22"/>
          <w:szCs w:val="22"/>
          <w:lang w:eastAsia="zh-CN"/>
        </w:rPr>
        <w:t>gNB</w:t>
      </w:r>
      <w:proofErr w:type="spellEnd"/>
      <w:r>
        <w:rPr>
          <w:sz w:val="22"/>
          <w:szCs w:val="22"/>
          <w:lang w:eastAsia="zh-CN"/>
        </w:rPr>
        <w:t xml:space="preserve"> sub-optimal and in  some case not correct at all. All three options listed does have significant impact to physical layer design and system efficiency for operating the RACH-less HO in FR2. Therefore, make the potential solution less attractive for FR2.</w:t>
      </w:r>
    </w:p>
    <w:p w14:paraId="0C5201E5" w14:textId="56770992" w:rsidR="00CD6FC0" w:rsidRPr="0099200D" w:rsidRDefault="00CD6FC0" w:rsidP="009E30BA">
      <w:pPr>
        <w:rPr>
          <w:sz w:val="22"/>
          <w:szCs w:val="22"/>
          <w:lang w:eastAsia="zh-CN"/>
        </w:rPr>
      </w:pPr>
      <w:r>
        <w:rPr>
          <w:sz w:val="22"/>
          <w:szCs w:val="22"/>
          <w:lang w:eastAsia="zh-CN"/>
        </w:rPr>
        <w:t xml:space="preserve">The details of physical layer impact and implications for RACH-less HO, especially regarding UL grant configuration, PUSCH transmission aspects, and power control for PUSCH for the target cell, can be discussed </w:t>
      </w:r>
      <w:r w:rsidRPr="0099200D">
        <w:rPr>
          <w:sz w:val="22"/>
          <w:szCs w:val="22"/>
          <w:lang w:eastAsia="zh-CN"/>
        </w:rPr>
        <w:t>once RAN2 concluded on the support of the potential solution.</w:t>
      </w:r>
    </w:p>
    <w:p w14:paraId="0D586DED" w14:textId="77777777" w:rsidR="00FE2614" w:rsidRDefault="00FE2614" w:rsidP="005C06F4">
      <w:pPr>
        <w:rPr>
          <w:bCs/>
          <w:sz w:val="22"/>
          <w:szCs w:val="22"/>
          <w:lang w:eastAsia="zh-CN"/>
        </w:rPr>
      </w:pPr>
    </w:p>
    <w:p w14:paraId="3C76361E" w14:textId="77777777" w:rsidR="002B0C73" w:rsidRPr="0099200D" w:rsidRDefault="002B0C73" w:rsidP="005C06F4">
      <w:pPr>
        <w:rPr>
          <w:bCs/>
          <w:sz w:val="22"/>
          <w:szCs w:val="22"/>
          <w:lang w:eastAsia="zh-CN"/>
        </w:rPr>
      </w:pPr>
    </w:p>
    <w:p w14:paraId="7BAE162F" w14:textId="60A74815" w:rsidR="005C06F4" w:rsidRPr="0099200D" w:rsidRDefault="005C06F4" w:rsidP="005C06F4">
      <w:pPr>
        <w:rPr>
          <w:b/>
          <w:sz w:val="22"/>
          <w:szCs w:val="22"/>
          <w:u w:val="single"/>
          <w:lang w:eastAsia="zh-CN"/>
        </w:rPr>
      </w:pPr>
      <w:r w:rsidRPr="0099200D">
        <w:rPr>
          <w:b/>
          <w:sz w:val="22"/>
          <w:szCs w:val="22"/>
          <w:u w:val="single"/>
          <w:lang w:eastAsia="zh-CN"/>
        </w:rPr>
        <w:lastRenderedPageBreak/>
        <w:t>Dual connectivity (DC) based HO</w:t>
      </w:r>
    </w:p>
    <w:p w14:paraId="0C854179" w14:textId="62C0D183" w:rsidR="005C06F4" w:rsidRPr="0099200D" w:rsidRDefault="00B22B8D" w:rsidP="005C06F4">
      <w:pPr>
        <w:rPr>
          <w:bCs/>
          <w:sz w:val="22"/>
          <w:szCs w:val="22"/>
          <w:lang w:eastAsia="zh-CN"/>
        </w:rPr>
      </w:pPr>
      <w:r w:rsidRPr="0099200D">
        <w:rPr>
          <w:bCs/>
          <w:sz w:val="22"/>
          <w:szCs w:val="22"/>
          <w:lang w:eastAsia="zh-CN"/>
        </w:rPr>
        <w:t xml:space="preserve">DC based HO is potentially the only solution that can provide 0msec HO interruption latency a reality. Although, it should be noted that DC based HO might not be feasible in all scenarios and heavily depends on UE capability and whether the UE has spare </w:t>
      </w:r>
      <w:proofErr w:type="spellStart"/>
      <w:r w:rsidRPr="0099200D">
        <w:rPr>
          <w:bCs/>
          <w:sz w:val="22"/>
          <w:szCs w:val="22"/>
          <w:lang w:eastAsia="zh-CN"/>
        </w:rPr>
        <w:t>Tx</w:t>
      </w:r>
      <w:proofErr w:type="spellEnd"/>
      <w:r w:rsidRPr="0099200D">
        <w:rPr>
          <w:bCs/>
          <w:sz w:val="22"/>
          <w:szCs w:val="22"/>
          <w:lang w:eastAsia="zh-CN"/>
        </w:rPr>
        <w:t>/Rx chains available for simultaneous reception and transmission. Near 0msec HO interruption latency could be feasible with some form of TDM of reception or transmission between source and target cells. Further investigation is needed on feasibility of TDM of data reception and transmission processes between cells, especially in TDD systems as the DL and UL transmission is not always available.</w:t>
      </w:r>
    </w:p>
    <w:p w14:paraId="1A327685" w14:textId="3E50A3EE" w:rsidR="00B22B8D" w:rsidRPr="0099200D" w:rsidRDefault="00B22B8D" w:rsidP="005C06F4">
      <w:pPr>
        <w:rPr>
          <w:bCs/>
          <w:sz w:val="22"/>
          <w:szCs w:val="22"/>
          <w:lang w:eastAsia="zh-CN"/>
        </w:rPr>
      </w:pPr>
      <w:r w:rsidRPr="0099200D">
        <w:rPr>
          <w:bCs/>
          <w:sz w:val="22"/>
          <w:szCs w:val="22"/>
          <w:lang w:eastAsia="zh-CN"/>
        </w:rPr>
        <w:t xml:space="preserve">Additionally, to keep the UE complexity reasonable, </w:t>
      </w:r>
      <w:r w:rsidR="002F4B6E" w:rsidRPr="0099200D">
        <w:rPr>
          <w:bCs/>
          <w:sz w:val="22"/>
          <w:szCs w:val="22"/>
          <w:lang w:eastAsia="zh-CN"/>
        </w:rPr>
        <w:t xml:space="preserve">further </w:t>
      </w:r>
      <w:r w:rsidRPr="0099200D">
        <w:rPr>
          <w:bCs/>
          <w:sz w:val="22"/>
          <w:szCs w:val="22"/>
          <w:lang w:eastAsia="zh-CN"/>
        </w:rPr>
        <w:t>investigation into how to split or share the blind decode hypothesis available for PDCCH monitoring in the source and target c</w:t>
      </w:r>
      <w:r w:rsidR="002F4B6E" w:rsidRPr="0099200D">
        <w:rPr>
          <w:bCs/>
          <w:sz w:val="22"/>
          <w:szCs w:val="22"/>
          <w:lang w:eastAsia="zh-CN"/>
        </w:rPr>
        <w:t>ells is needed.</w:t>
      </w:r>
    </w:p>
    <w:p w14:paraId="36ADC4BE" w14:textId="3FD64B5E" w:rsidR="0099200D" w:rsidRPr="0099200D" w:rsidRDefault="0099200D" w:rsidP="005C06F4">
      <w:pPr>
        <w:rPr>
          <w:bCs/>
          <w:sz w:val="22"/>
          <w:szCs w:val="22"/>
          <w:lang w:eastAsia="zh-CN"/>
        </w:rPr>
      </w:pPr>
      <w:r w:rsidRPr="0099200D">
        <w:rPr>
          <w:bCs/>
          <w:sz w:val="22"/>
          <w:szCs w:val="22"/>
          <w:lang w:eastAsia="zh-CN"/>
        </w:rPr>
        <w:t>The power control aspects of DC based HO could potentially be based on DC power control currently being discussed for Rel-16. It is likely all the necessary functional components would be available and could be directly applied to DC based HO. Therefore, no separate study may be required at this point. RAN1 could investigate into this issue once RAN2 has concluded on the support of the solution and NR-DC has progressed further in Rel-16.</w:t>
      </w:r>
    </w:p>
    <w:p w14:paraId="26408FCE" w14:textId="34B87769" w:rsidR="0099200D" w:rsidRPr="0099200D" w:rsidRDefault="0099200D" w:rsidP="005C06F4">
      <w:pPr>
        <w:rPr>
          <w:bCs/>
          <w:sz w:val="22"/>
          <w:szCs w:val="22"/>
          <w:lang w:eastAsia="zh-CN"/>
        </w:rPr>
      </w:pPr>
      <w:r w:rsidRPr="0099200D">
        <w:rPr>
          <w:bCs/>
          <w:sz w:val="22"/>
          <w:szCs w:val="22"/>
          <w:lang w:eastAsia="zh-CN"/>
        </w:rPr>
        <w:t xml:space="preserve">The </w:t>
      </w:r>
      <w:proofErr w:type="spellStart"/>
      <w:r w:rsidRPr="0099200D">
        <w:rPr>
          <w:bCs/>
          <w:sz w:val="22"/>
          <w:szCs w:val="22"/>
          <w:lang w:eastAsia="zh-CN"/>
        </w:rPr>
        <w:t>Tx</w:t>
      </w:r>
      <w:proofErr w:type="spellEnd"/>
      <w:r w:rsidRPr="0099200D">
        <w:rPr>
          <w:bCs/>
          <w:sz w:val="22"/>
          <w:szCs w:val="22"/>
          <w:lang w:eastAsia="zh-CN"/>
        </w:rPr>
        <w:t xml:space="preserve">/Rx beam related aspects (that could be relevant for FR2) has larger overlap with multi-TRP operations currently being discussed in Rel-16 </w:t>
      </w:r>
      <w:proofErr w:type="spellStart"/>
      <w:r w:rsidRPr="0099200D">
        <w:rPr>
          <w:bCs/>
          <w:sz w:val="22"/>
          <w:szCs w:val="22"/>
          <w:lang w:eastAsia="zh-CN"/>
        </w:rPr>
        <w:t>eMIMO</w:t>
      </w:r>
      <w:proofErr w:type="spellEnd"/>
      <w:r w:rsidRPr="0099200D">
        <w:rPr>
          <w:bCs/>
          <w:sz w:val="22"/>
          <w:szCs w:val="22"/>
          <w:lang w:eastAsia="zh-CN"/>
        </w:rPr>
        <w:t xml:space="preserve">, and it is likely that necessary functional components would be available from </w:t>
      </w:r>
      <w:proofErr w:type="spellStart"/>
      <w:r w:rsidRPr="0099200D">
        <w:rPr>
          <w:bCs/>
          <w:sz w:val="22"/>
          <w:szCs w:val="22"/>
          <w:lang w:eastAsia="zh-CN"/>
        </w:rPr>
        <w:t>eMIMO</w:t>
      </w:r>
      <w:proofErr w:type="spellEnd"/>
      <w:r w:rsidRPr="0099200D">
        <w:rPr>
          <w:bCs/>
          <w:sz w:val="22"/>
          <w:szCs w:val="22"/>
          <w:lang w:eastAsia="zh-CN"/>
        </w:rPr>
        <w:t xml:space="preserve"> and </w:t>
      </w:r>
      <w:proofErr w:type="spellStart"/>
      <w:r w:rsidRPr="0099200D">
        <w:rPr>
          <w:bCs/>
          <w:sz w:val="22"/>
          <w:szCs w:val="22"/>
          <w:lang w:eastAsia="zh-CN"/>
        </w:rPr>
        <w:t>eURLLC</w:t>
      </w:r>
      <w:proofErr w:type="spellEnd"/>
      <w:r w:rsidRPr="0099200D">
        <w:rPr>
          <w:bCs/>
          <w:sz w:val="22"/>
          <w:szCs w:val="22"/>
          <w:lang w:eastAsia="zh-CN"/>
        </w:rPr>
        <w:t xml:space="preserve"> work being performed for Rel-16. Therefore, no separate study may be required at this point. </w:t>
      </w:r>
      <w:r w:rsidRPr="0099200D">
        <w:rPr>
          <w:bCs/>
          <w:sz w:val="22"/>
          <w:szCs w:val="22"/>
          <w:lang w:eastAsia="zh-CN"/>
        </w:rPr>
        <w:t xml:space="preserve">RAN1 could investigate into this issue once RAN2 has concluded on the support of the solution and </w:t>
      </w:r>
      <w:proofErr w:type="spellStart"/>
      <w:r w:rsidRPr="0099200D">
        <w:rPr>
          <w:bCs/>
          <w:sz w:val="22"/>
          <w:szCs w:val="22"/>
          <w:lang w:eastAsia="zh-CN"/>
        </w:rPr>
        <w:t>eMIMO</w:t>
      </w:r>
      <w:proofErr w:type="spellEnd"/>
      <w:r w:rsidRPr="0099200D">
        <w:rPr>
          <w:bCs/>
          <w:sz w:val="22"/>
          <w:szCs w:val="22"/>
          <w:lang w:eastAsia="zh-CN"/>
        </w:rPr>
        <w:t xml:space="preserve"> and </w:t>
      </w:r>
      <w:proofErr w:type="spellStart"/>
      <w:r w:rsidRPr="0099200D">
        <w:rPr>
          <w:bCs/>
          <w:sz w:val="22"/>
          <w:szCs w:val="22"/>
          <w:lang w:eastAsia="zh-CN"/>
        </w:rPr>
        <w:t>eURLLC</w:t>
      </w:r>
      <w:proofErr w:type="spellEnd"/>
      <w:r w:rsidRPr="0099200D">
        <w:rPr>
          <w:bCs/>
          <w:sz w:val="22"/>
          <w:szCs w:val="22"/>
          <w:lang w:eastAsia="zh-CN"/>
        </w:rPr>
        <w:t xml:space="preserve"> has progressed further in Rel-16.</w:t>
      </w:r>
    </w:p>
    <w:p w14:paraId="6D68A08A" w14:textId="77777777" w:rsidR="00FE2614" w:rsidRPr="0099200D" w:rsidRDefault="00FE2614" w:rsidP="0099200D">
      <w:pPr>
        <w:rPr>
          <w:bCs/>
          <w:sz w:val="22"/>
          <w:szCs w:val="22"/>
          <w:lang w:eastAsia="zh-CN"/>
        </w:rPr>
      </w:pPr>
    </w:p>
    <w:p w14:paraId="23C9C72C" w14:textId="6C5E3B64" w:rsidR="0099200D" w:rsidRPr="0099200D" w:rsidRDefault="0099200D" w:rsidP="0099200D">
      <w:pPr>
        <w:rPr>
          <w:b/>
          <w:sz w:val="22"/>
          <w:szCs w:val="22"/>
          <w:u w:val="single"/>
          <w:lang w:eastAsia="zh-CN"/>
        </w:rPr>
      </w:pPr>
      <w:r w:rsidRPr="0099200D">
        <w:rPr>
          <w:b/>
          <w:sz w:val="22"/>
          <w:szCs w:val="22"/>
          <w:u w:val="single"/>
          <w:lang w:eastAsia="zh-CN"/>
        </w:rPr>
        <w:t>Make-before-break (MBB)</w:t>
      </w:r>
    </w:p>
    <w:p w14:paraId="01F69928" w14:textId="7989E1C7" w:rsidR="0099200D" w:rsidRDefault="002B0C73" w:rsidP="0099200D">
      <w:pPr>
        <w:rPr>
          <w:bCs/>
          <w:sz w:val="22"/>
          <w:szCs w:val="22"/>
          <w:lang w:eastAsia="zh-CN"/>
        </w:rPr>
      </w:pPr>
      <w:r>
        <w:rPr>
          <w:bCs/>
          <w:sz w:val="22"/>
          <w:szCs w:val="22"/>
          <w:lang w:eastAsia="zh-CN"/>
        </w:rPr>
        <w:t>The make-before-break for LTE leaves the instant the UE stops transmission and reception with the source cell to UE implementation as described in TS36.331 Section 5.3.5.4 (see below).</w:t>
      </w:r>
    </w:p>
    <w:tbl>
      <w:tblPr>
        <w:tblStyle w:val="TableGrid"/>
        <w:tblW w:w="0" w:type="auto"/>
        <w:tblLook w:val="04A0" w:firstRow="1" w:lastRow="0" w:firstColumn="1" w:lastColumn="0" w:noHBand="0" w:noVBand="1"/>
      </w:tblPr>
      <w:tblGrid>
        <w:gridCol w:w="9962"/>
      </w:tblGrid>
      <w:tr w:rsidR="002B0C73" w14:paraId="3C4F151F" w14:textId="77777777" w:rsidTr="002B0C73">
        <w:tc>
          <w:tcPr>
            <w:tcW w:w="9962" w:type="dxa"/>
          </w:tcPr>
          <w:p w14:paraId="111DF1C3" w14:textId="1FEA7057" w:rsidR="002B0C73" w:rsidRPr="002B0C73" w:rsidRDefault="002B0C73" w:rsidP="002B0C73">
            <w:pPr>
              <w:pStyle w:val="Heading4"/>
              <w:spacing w:before="0" w:after="0" w:line="240" w:lineRule="auto"/>
              <w:ind w:left="787" w:hanging="787"/>
              <w:outlineLvl w:val="3"/>
              <w:rPr>
                <w:sz w:val="22"/>
              </w:rPr>
            </w:pPr>
            <w:bookmarkStart w:id="1" w:name="_Toc535571162"/>
            <w:r w:rsidRPr="002B0C73">
              <w:rPr>
                <w:sz w:val="22"/>
              </w:rPr>
              <w:t xml:space="preserve">5.3.5.4 </w:t>
            </w:r>
            <w:r w:rsidRPr="002B0C73">
              <w:rPr>
                <w:sz w:val="22"/>
              </w:rPr>
              <w:t xml:space="preserve">Reception of an </w:t>
            </w:r>
            <w:proofErr w:type="spellStart"/>
            <w:r w:rsidRPr="002B0C73">
              <w:rPr>
                <w:i/>
                <w:sz w:val="22"/>
              </w:rPr>
              <w:t>RRCConnectionReconfiguration</w:t>
            </w:r>
            <w:proofErr w:type="spellEnd"/>
            <w:r w:rsidRPr="002B0C73">
              <w:rPr>
                <w:sz w:val="22"/>
              </w:rPr>
              <w:t xml:space="preserve"> including the </w:t>
            </w:r>
            <w:proofErr w:type="spellStart"/>
            <w:r w:rsidRPr="002B0C73">
              <w:rPr>
                <w:i/>
                <w:sz w:val="22"/>
              </w:rPr>
              <w:t>mobilityControlInfo</w:t>
            </w:r>
            <w:proofErr w:type="spellEnd"/>
            <w:r w:rsidRPr="002B0C73">
              <w:rPr>
                <w:i/>
                <w:sz w:val="22"/>
              </w:rPr>
              <w:t xml:space="preserve"> </w:t>
            </w:r>
            <w:r w:rsidRPr="002B0C73">
              <w:rPr>
                <w:sz w:val="22"/>
              </w:rPr>
              <w:t>by the UE (handover)</w:t>
            </w:r>
            <w:bookmarkEnd w:id="1"/>
          </w:p>
          <w:p w14:paraId="44D08AD9" w14:textId="3D544B7F" w:rsidR="002B0C73" w:rsidRPr="002B0C73" w:rsidRDefault="002B0C73" w:rsidP="002B0C73">
            <w:pPr>
              <w:pStyle w:val="B1"/>
              <w:spacing w:before="0" w:after="0" w:line="240" w:lineRule="auto"/>
              <w:ind w:left="0" w:firstLine="0"/>
              <w:rPr>
                <w:i/>
                <w:lang w:val="en-GB"/>
              </w:rPr>
            </w:pPr>
            <w:r w:rsidRPr="002B0C73">
              <w:rPr>
                <w:i/>
                <w:lang w:val="en-GB"/>
              </w:rPr>
              <w:t>--- text omitted ---</w:t>
            </w:r>
          </w:p>
          <w:p w14:paraId="40EA10E4" w14:textId="77777777" w:rsidR="002B0C73" w:rsidRPr="00D0452D" w:rsidRDefault="002B0C73" w:rsidP="002B0C73">
            <w:pPr>
              <w:pStyle w:val="B1"/>
              <w:spacing w:before="0" w:after="0" w:line="240" w:lineRule="auto"/>
              <w:rPr>
                <w:lang w:val="en-GB"/>
              </w:rPr>
            </w:pPr>
            <w:r w:rsidRPr="00D0452D">
              <w:rPr>
                <w:lang w:val="en-GB"/>
              </w:rPr>
              <w:t>1&gt;</w:t>
            </w:r>
            <w:r w:rsidRPr="00D0452D">
              <w:rPr>
                <w:lang w:val="en-GB"/>
              </w:rPr>
              <w:tab/>
              <w:t xml:space="preserve">if </w:t>
            </w:r>
            <w:proofErr w:type="spellStart"/>
            <w:r w:rsidRPr="00D0452D">
              <w:rPr>
                <w:i/>
                <w:lang w:val="en-GB"/>
              </w:rPr>
              <w:t>makeBeforeBreak</w:t>
            </w:r>
            <w:proofErr w:type="spellEnd"/>
            <w:r w:rsidRPr="00D0452D">
              <w:rPr>
                <w:lang w:val="en-GB"/>
              </w:rPr>
              <w:t xml:space="preserve"> is configured:</w:t>
            </w:r>
          </w:p>
          <w:p w14:paraId="6E96D15E" w14:textId="77777777" w:rsidR="002B0C73" w:rsidRPr="00D0452D" w:rsidRDefault="002B0C73" w:rsidP="002B0C73">
            <w:pPr>
              <w:pStyle w:val="B2"/>
              <w:spacing w:before="0" w:after="0" w:line="240" w:lineRule="auto"/>
              <w:rPr>
                <w:lang w:val="en-GB"/>
              </w:rPr>
            </w:pPr>
            <w:r w:rsidRPr="00D0452D">
              <w:rPr>
                <w:lang w:val="en-GB"/>
              </w:rPr>
              <w:t>2&gt;</w:t>
            </w:r>
            <w:r w:rsidRPr="00D0452D">
              <w:rPr>
                <w:lang w:val="en-GB"/>
              </w:rPr>
              <w:tab/>
              <w:t>perform the remainder of this procedure including and following resetting MAC after the UE has stopped the uplink transmission/downlink reception with the source cell(s);</w:t>
            </w:r>
          </w:p>
          <w:p w14:paraId="2AEAFB7C" w14:textId="77777777" w:rsidR="002B0C73" w:rsidRPr="00D0452D" w:rsidRDefault="002B0C73" w:rsidP="002B0C73">
            <w:pPr>
              <w:pStyle w:val="NO"/>
              <w:spacing w:before="0" w:after="0" w:line="240" w:lineRule="auto"/>
              <w:rPr>
                <w:lang w:val="en-GB"/>
              </w:rPr>
            </w:pPr>
            <w:r w:rsidRPr="00D0452D">
              <w:rPr>
                <w:lang w:val="en-GB"/>
              </w:rPr>
              <w:t>NOTE 1a:</w:t>
            </w:r>
            <w:r w:rsidRPr="00D0452D">
              <w:rPr>
                <w:lang w:val="en-GB"/>
              </w:rPr>
              <w:tab/>
              <w:t xml:space="preserve">It is up to UE implementation when to stop the uplink transmission/ downlink reception with the source cell(s) to initiate re-tuning for connection to the target cell, as specified in TS 36.133 [16], if </w:t>
            </w:r>
            <w:proofErr w:type="spellStart"/>
            <w:r w:rsidRPr="00D0452D">
              <w:rPr>
                <w:i/>
                <w:lang w:val="en-GB"/>
              </w:rPr>
              <w:t>makeBeforeBreak</w:t>
            </w:r>
            <w:proofErr w:type="spellEnd"/>
            <w:r w:rsidRPr="00D0452D">
              <w:rPr>
                <w:lang w:val="en-GB"/>
              </w:rPr>
              <w:t xml:space="preserve"> is configured.</w:t>
            </w:r>
          </w:p>
          <w:p w14:paraId="0A716C29" w14:textId="77777777" w:rsidR="002B0C73" w:rsidRPr="002B0C73" w:rsidRDefault="002B0C73" w:rsidP="002B0C73">
            <w:pPr>
              <w:spacing w:before="0" w:after="0" w:line="240" w:lineRule="auto"/>
              <w:rPr>
                <w:bCs/>
                <w:sz w:val="22"/>
                <w:szCs w:val="22"/>
                <w:lang w:val="en-GB" w:eastAsia="zh-CN"/>
              </w:rPr>
            </w:pPr>
          </w:p>
        </w:tc>
      </w:tr>
    </w:tbl>
    <w:p w14:paraId="39A7798B" w14:textId="77777777" w:rsidR="002B0C73" w:rsidRDefault="002B0C73" w:rsidP="0099200D">
      <w:pPr>
        <w:rPr>
          <w:bCs/>
          <w:sz w:val="22"/>
          <w:szCs w:val="22"/>
          <w:lang w:eastAsia="zh-CN"/>
        </w:rPr>
      </w:pPr>
    </w:p>
    <w:p w14:paraId="4B7FE3DD" w14:textId="5DA9D5D8" w:rsidR="002B0C73" w:rsidRDefault="002B0C73" w:rsidP="0099200D">
      <w:pPr>
        <w:rPr>
          <w:bCs/>
          <w:sz w:val="22"/>
          <w:szCs w:val="22"/>
          <w:lang w:eastAsia="zh-CN"/>
        </w:rPr>
      </w:pPr>
      <w:r>
        <w:rPr>
          <w:bCs/>
          <w:sz w:val="22"/>
          <w:szCs w:val="22"/>
          <w:lang w:eastAsia="zh-CN"/>
        </w:rPr>
        <w:t>Additionally, in many instance of the MBB description</w:t>
      </w:r>
      <w:r>
        <w:rPr>
          <w:bCs/>
          <w:sz w:val="22"/>
          <w:szCs w:val="22"/>
          <w:lang w:eastAsia="zh-CN"/>
        </w:rPr>
        <w:t>, for example TS36.300 or TR24.914, MBB is described as UE stopping connection with the serving cell as soon as UE executes “initial uplink transmission” (see below).</w:t>
      </w:r>
    </w:p>
    <w:tbl>
      <w:tblPr>
        <w:tblStyle w:val="TableGrid"/>
        <w:tblW w:w="0" w:type="auto"/>
        <w:tblLook w:val="04A0" w:firstRow="1" w:lastRow="0" w:firstColumn="1" w:lastColumn="0" w:noHBand="0" w:noVBand="1"/>
      </w:tblPr>
      <w:tblGrid>
        <w:gridCol w:w="9962"/>
      </w:tblGrid>
      <w:tr w:rsidR="002B0C73" w14:paraId="6DAFB9A9" w14:textId="77777777" w:rsidTr="002B0C73">
        <w:tc>
          <w:tcPr>
            <w:tcW w:w="9962" w:type="dxa"/>
          </w:tcPr>
          <w:p w14:paraId="64CED434" w14:textId="307E6DC3" w:rsidR="002B0C73" w:rsidRPr="00B60A7F" w:rsidRDefault="002B0C73" w:rsidP="002B0C73">
            <w:pPr>
              <w:spacing w:before="0" w:after="0" w:line="240" w:lineRule="auto"/>
            </w:pPr>
            <w:r w:rsidRPr="002B0C73">
              <w:rPr>
                <w:sz w:val="22"/>
                <w:lang w:eastAsia="en-GB"/>
              </w:rPr>
              <w:t>TS36.300</w:t>
            </w:r>
          </w:p>
        </w:tc>
      </w:tr>
      <w:tr w:rsidR="002B0C73" w14:paraId="420E7F7B" w14:textId="77777777" w:rsidTr="002B0C73">
        <w:tc>
          <w:tcPr>
            <w:tcW w:w="9962" w:type="dxa"/>
          </w:tcPr>
          <w:p w14:paraId="1371ADD9" w14:textId="77777777" w:rsidR="002B0C73" w:rsidRPr="00B60A7F" w:rsidRDefault="002B0C73" w:rsidP="002B0C73">
            <w:pPr>
              <w:pStyle w:val="Heading5"/>
              <w:spacing w:before="0" w:after="0" w:line="240" w:lineRule="auto"/>
              <w:outlineLvl w:val="4"/>
            </w:pPr>
            <w:bookmarkStart w:id="2" w:name="_Toc535274906"/>
            <w:r w:rsidRPr="00B60A7F">
              <w:t>10.1.2.1.1</w:t>
            </w:r>
            <w:r w:rsidRPr="00B60A7F">
              <w:tab/>
              <w:t>C-plane handling</w:t>
            </w:r>
            <w:bookmarkEnd w:id="2"/>
          </w:p>
          <w:p w14:paraId="776D973C" w14:textId="77777777" w:rsidR="002B0C73" w:rsidRPr="002B0C73" w:rsidRDefault="002B0C73" w:rsidP="002B0C73">
            <w:pPr>
              <w:pStyle w:val="B1"/>
              <w:spacing w:before="0" w:after="0" w:line="240" w:lineRule="auto"/>
              <w:ind w:left="0" w:firstLine="0"/>
              <w:rPr>
                <w:i/>
                <w:lang w:val="en-GB"/>
              </w:rPr>
            </w:pPr>
            <w:r w:rsidRPr="002B0C73">
              <w:rPr>
                <w:i/>
                <w:lang w:val="en-GB"/>
              </w:rPr>
              <w:t>--- text omitted ---</w:t>
            </w:r>
          </w:p>
          <w:p w14:paraId="413D7A82" w14:textId="77777777" w:rsidR="002B0C73" w:rsidRPr="00B60A7F" w:rsidRDefault="002B0C73" w:rsidP="002B0C73">
            <w:pPr>
              <w:pStyle w:val="B1"/>
              <w:spacing w:before="0" w:after="0" w:line="240" w:lineRule="auto"/>
            </w:pPr>
            <w:r w:rsidRPr="00B60A7F">
              <w:t xml:space="preserve">If Make-Before-Break HO is configured, the connection to the source cell is maintained after the reception of </w:t>
            </w:r>
            <w:proofErr w:type="spellStart"/>
            <w:r w:rsidRPr="00B60A7F">
              <w:rPr>
                <w:i/>
              </w:rPr>
              <w:t>RRCConnectionReconfiguration</w:t>
            </w:r>
            <w:proofErr w:type="spellEnd"/>
            <w:r w:rsidRPr="00B60A7F">
              <w:t xml:space="preserve"> message with </w:t>
            </w:r>
            <w:proofErr w:type="spellStart"/>
            <w:r w:rsidRPr="00B60A7F">
              <w:rPr>
                <w:i/>
                <w:iCs/>
              </w:rPr>
              <w:t>mobilityControlInformation</w:t>
            </w:r>
            <w:proofErr w:type="spellEnd"/>
            <w:r w:rsidRPr="00B60A7F">
              <w:t xml:space="preserve"> before the UE executes initial uplink transmission to the target cell.</w:t>
            </w:r>
          </w:p>
          <w:p w14:paraId="7355EA68" w14:textId="645A0DC6" w:rsidR="002B0C73" w:rsidRPr="002B0C73" w:rsidRDefault="002B0C73" w:rsidP="002B0C73">
            <w:pPr>
              <w:pStyle w:val="NO"/>
              <w:spacing w:before="0" w:after="0" w:line="240" w:lineRule="auto"/>
            </w:pPr>
            <w:r w:rsidRPr="00B60A7F">
              <w:t>NOTE:</w:t>
            </w:r>
            <w:r w:rsidRPr="00B60A7F">
              <w:tab/>
              <w:t xml:space="preserve">If Make-Before-Break HO is configured, the source </w:t>
            </w:r>
            <w:proofErr w:type="spellStart"/>
            <w:r w:rsidRPr="00B60A7F">
              <w:t>eNB</w:t>
            </w:r>
            <w:proofErr w:type="spellEnd"/>
            <w:r w:rsidRPr="00B60A7F">
              <w:t xml:space="preserve"> decides when to stop transmitting to the UE.</w:t>
            </w:r>
          </w:p>
        </w:tc>
      </w:tr>
      <w:tr w:rsidR="002B0C73" w14:paraId="1107CC43" w14:textId="77777777" w:rsidTr="002B0C73">
        <w:tc>
          <w:tcPr>
            <w:tcW w:w="9962" w:type="dxa"/>
          </w:tcPr>
          <w:p w14:paraId="708DF548" w14:textId="35948965" w:rsidR="002B0C73" w:rsidRPr="002B0C73" w:rsidRDefault="002B0C73" w:rsidP="002B0C73">
            <w:pPr>
              <w:spacing w:before="0" w:after="0" w:line="240" w:lineRule="auto"/>
              <w:rPr>
                <w:sz w:val="22"/>
                <w:lang w:eastAsia="en-GB"/>
              </w:rPr>
            </w:pPr>
            <w:r w:rsidRPr="002B0C73">
              <w:rPr>
                <w:sz w:val="22"/>
                <w:lang w:eastAsia="en-GB"/>
              </w:rPr>
              <w:t>TR24.914</w:t>
            </w:r>
          </w:p>
        </w:tc>
      </w:tr>
      <w:tr w:rsidR="002B0C73" w14:paraId="3949F30B" w14:textId="77777777" w:rsidTr="002B0C73">
        <w:tc>
          <w:tcPr>
            <w:tcW w:w="9962" w:type="dxa"/>
          </w:tcPr>
          <w:p w14:paraId="64FDAD22" w14:textId="1E67C9ED" w:rsidR="002B0C73" w:rsidRPr="002B0C73" w:rsidRDefault="002B0C73" w:rsidP="002B0C73">
            <w:pPr>
              <w:spacing w:before="0" w:after="0" w:line="240" w:lineRule="auto"/>
              <w:rPr>
                <w:rFonts w:ascii="Arial" w:hAnsi="Arial" w:cs="Arial"/>
                <w:sz w:val="22"/>
                <w:lang w:eastAsia="en-GB"/>
              </w:rPr>
            </w:pPr>
            <w:r w:rsidRPr="002B0C73">
              <w:rPr>
                <w:rFonts w:ascii="Arial" w:hAnsi="Arial" w:cs="Arial"/>
                <w:sz w:val="22"/>
                <w:lang w:eastAsia="en-GB"/>
              </w:rPr>
              <w:lastRenderedPageBreak/>
              <w:t>11.4.1.3</w:t>
            </w:r>
            <w:r w:rsidRPr="002B0C73">
              <w:rPr>
                <w:rFonts w:ascii="Arial" w:hAnsi="Arial" w:cs="Arial"/>
                <w:sz w:val="22"/>
                <w:lang w:eastAsia="en-GB"/>
              </w:rPr>
              <w:tab/>
              <w:t>Further mobility enhancements in LTE</w:t>
            </w:r>
            <w:r>
              <w:rPr>
                <w:rFonts w:ascii="Arial" w:hAnsi="Arial" w:cs="Arial"/>
                <w:sz w:val="22"/>
                <w:lang w:eastAsia="en-GB"/>
              </w:rPr>
              <w:t xml:space="preserve"> </w:t>
            </w:r>
            <w:r w:rsidRPr="002B0C73">
              <w:rPr>
                <w:rFonts w:ascii="Arial" w:hAnsi="Arial" w:cs="Arial"/>
                <w:sz w:val="22"/>
                <w:lang w:eastAsia="en-GB"/>
              </w:rPr>
              <w:t>Make-Before-Break:</w:t>
            </w:r>
          </w:p>
          <w:p w14:paraId="5F88DA03" w14:textId="77777777" w:rsidR="002B0C73" w:rsidRPr="002B0C73" w:rsidRDefault="002B0C73" w:rsidP="002B0C73">
            <w:pPr>
              <w:pStyle w:val="B1"/>
              <w:spacing w:before="0" w:after="0" w:line="240" w:lineRule="auto"/>
              <w:ind w:left="0" w:firstLine="0"/>
              <w:rPr>
                <w:i/>
                <w:lang w:val="en-GB"/>
              </w:rPr>
            </w:pPr>
            <w:r w:rsidRPr="002B0C73">
              <w:rPr>
                <w:i/>
                <w:lang w:val="en-GB"/>
              </w:rPr>
              <w:t>--- text omitted ---</w:t>
            </w:r>
          </w:p>
          <w:p w14:paraId="72E7DDC5" w14:textId="77777777" w:rsidR="002B0C73" w:rsidRPr="004E345F" w:rsidRDefault="002B0C73" w:rsidP="002B0C73">
            <w:pPr>
              <w:spacing w:before="0" w:after="0" w:line="240" w:lineRule="auto"/>
              <w:rPr>
                <w:lang w:eastAsia="en-GB"/>
              </w:rPr>
            </w:pPr>
            <w:r w:rsidRPr="004E345F">
              <w:rPr>
                <w:lang w:eastAsia="en-GB"/>
              </w:rPr>
              <w:t>The Make-Before-Break solution is to reduce the mobility interruption time by keeping the source connection after the reception of the handover/</w:t>
            </w:r>
            <w:proofErr w:type="spellStart"/>
            <w:r w:rsidRPr="004E345F">
              <w:rPr>
                <w:lang w:eastAsia="en-GB"/>
              </w:rPr>
              <w:t>SeNB</w:t>
            </w:r>
            <w:proofErr w:type="spellEnd"/>
            <w:r w:rsidRPr="004E345F">
              <w:rPr>
                <w:lang w:eastAsia="en-GB"/>
              </w:rPr>
              <w:t xml:space="preserve"> change command and before the first transmission/reception on the target cell. The Make-Before-Break solution is only applicable for the intra-frequency scenario. The following components are specified to support the Make-Before-Break solution:</w:t>
            </w:r>
          </w:p>
          <w:p w14:paraId="4433C866" w14:textId="77777777" w:rsidR="002B0C73" w:rsidRPr="004E345F" w:rsidRDefault="002B0C73" w:rsidP="002B0C73">
            <w:pPr>
              <w:pStyle w:val="B1"/>
              <w:spacing w:before="0" w:after="0" w:line="240" w:lineRule="auto"/>
              <w:rPr>
                <w:lang w:eastAsia="en-GB"/>
              </w:rPr>
            </w:pPr>
            <w:r w:rsidRPr="004E345F">
              <w:rPr>
                <w:lang w:eastAsia="en-GB"/>
              </w:rPr>
              <w:t>-</w:t>
            </w:r>
            <w:r w:rsidRPr="004E345F">
              <w:rPr>
                <w:lang w:eastAsia="en-GB"/>
              </w:rPr>
              <w:tab/>
              <w:t>Delay the layer-2 reset after stopping the transmission and reception on the source cell(s)</w:t>
            </w:r>
          </w:p>
          <w:p w14:paraId="0D98C854" w14:textId="024D2390" w:rsidR="002B0C73" w:rsidRPr="002B0C73" w:rsidRDefault="002B0C73" w:rsidP="002B0C73">
            <w:pPr>
              <w:pStyle w:val="B1"/>
              <w:spacing w:before="0" w:after="0" w:line="240" w:lineRule="auto"/>
              <w:rPr>
                <w:lang w:eastAsia="en-GB"/>
              </w:rPr>
            </w:pPr>
            <w:r w:rsidRPr="004E345F">
              <w:rPr>
                <w:lang w:eastAsia="en-GB"/>
              </w:rPr>
              <w:t>-</w:t>
            </w:r>
            <w:r w:rsidRPr="004E345F">
              <w:rPr>
                <w:lang w:eastAsia="en-GB"/>
              </w:rPr>
              <w:tab/>
              <w:t xml:space="preserve">The source </w:t>
            </w:r>
            <w:proofErr w:type="spellStart"/>
            <w:r w:rsidRPr="004E345F">
              <w:rPr>
                <w:lang w:eastAsia="en-GB"/>
              </w:rPr>
              <w:t>eNB</w:t>
            </w:r>
            <w:proofErr w:type="spellEnd"/>
            <w:r w:rsidRPr="004E345F">
              <w:rPr>
                <w:lang w:eastAsia="en-GB"/>
              </w:rPr>
              <w:t xml:space="preserve"> (or source </w:t>
            </w:r>
            <w:proofErr w:type="spellStart"/>
            <w:r w:rsidRPr="004E345F">
              <w:rPr>
                <w:lang w:eastAsia="en-GB"/>
              </w:rPr>
              <w:t>MeNB</w:t>
            </w:r>
            <w:proofErr w:type="spellEnd"/>
            <w:r w:rsidRPr="004E345F">
              <w:rPr>
                <w:lang w:eastAsia="en-GB"/>
              </w:rPr>
              <w:t xml:space="preserve"> for the </w:t>
            </w:r>
            <w:proofErr w:type="spellStart"/>
            <w:r w:rsidRPr="004E345F">
              <w:rPr>
                <w:lang w:eastAsia="en-GB"/>
              </w:rPr>
              <w:t>SeNB</w:t>
            </w:r>
            <w:proofErr w:type="spellEnd"/>
            <w:r w:rsidRPr="004E345F">
              <w:rPr>
                <w:lang w:eastAsia="en-GB"/>
              </w:rPr>
              <w:t xml:space="preserve"> change) determines the Make-Before-Break handover/</w:t>
            </w:r>
            <w:proofErr w:type="spellStart"/>
            <w:r w:rsidRPr="004E345F">
              <w:rPr>
                <w:lang w:eastAsia="en-GB"/>
              </w:rPr>
              <w:t>SeNB</w:t>
            </w:r>
            <w:proofErr w:type="spellEnd"/>
            <w:r w:rsidRPr="004E345F">
              <w:rPr>
                <w:lang w:eastAsia="en-GB"/>
              </w:rPr>
              <w:t xml:space="preserve"> change by requesting the target </w:t>
            </w:r>
            <w:proofErr w:type="spellStart"/>
            <w:r w:rsidRPr="004E345F">
              <w:rPr>
                <w:lang w:eastAsia="en-GB"/>
              </w:rPr>
              <w:t>eNB</w:t>
            </w:r>
            <w:proofErr w:type="spellEnd"/>
            <w:r w:rsidRPr="004E345F">
              <w:rPr>
                <w:lang w:eastAsia="en-GB"/>
              </w:rPr>
              <w:t xml:space="preserve"> to add the make-before-break indication in the RRC message which is used for the mobility event. The target </w:t>
            </w:r>
            <w:proofErr w:type="spellStart"/>
            <w:r w:rsidRPr="004E345F">
              <w:rPr>
                <w:lang w:eastAsia="en-GB"/>
              </w:rPr>
              <w:t>eNB</w:t>
            </w:r>
            <w:proofErr w:type="spellEnd"/>
            <w:r w:rsidRPr="004E345F">
              <w:rPr>
                <w:lang w:eastAsia="en-GB"/>
              </w:rPr>
              <w:t xml:space="preserve"> adds the make-before-break indication in the RRC message which is sent to the UE via the source </w:t>
            </w:r>
            <w:proofErr w:type="spellStart"/>
            <w:r w:rsidRPr="004E345F">
              <w:rPr>
                <w:lang w:eastAsia="en-GB"/>
              </w:rPr>
              <w:t>eNB</w:t>
            </w:r>
            <w:proofErr w:type="spellEnd"/>
            <w:r w:rsidRPr="004E345F">
              <w:rPr>
                <w:lang w:eastAsia="en-GB"/>
              </w:rPr>
              <w:t xml:space="preserve"> when the handover/</w:t>
            </w:r>
            <w:proofErr w:type="spellStart"/>
            <w:r w:rsidRPr="004E345F">
              <w:rPr>
                <w:lang w:eastAsia="en-GB"/>
              </w:rPr>
              <w:t>SeNB</w:t>
            </w:r>
            <w:proofErr w:type="spellEnd"/>
            <w:r w:rsidRPr="004E345F">
              <w:rPr>
                <w:lang w:eastAsia="en-GB"/>
              </w:rPr>
              <w:t xml:space="preserve"> change is accepted.</w:t>
            </w:r>
          </w:p>
        </w:tc>
      </w:tr>
    </w:tbl>
    <w:p w14:paraId="004A67BC" w14:textId="77777777" w:rsidR="002B0C73" w:rsidRDefault="002B0C73" w:rsidP="0099200D">
      <w:pPr>
        <w:rPr>
          <w:bCs/>
          <w:sz w:val="22"/>
          <w:szCs w:val="22"/>
          <w:lang w:eastAsia="zh-CN"/>
        </w:rPr>
      </w:pPr>
    </w:p>
    <w:p w14:paraId="577DA18C" w14:textId="314F1722" w:rsidR="002B0C73" w:rsidRDefault="002B0C73" w:rsidP="0099200D">
      <w:pPr>
        <w:rPr>
          <w:bCs/>
          <w:sz w:val="22"/>
          <w:szCs w:val="22"/>
          <w:lang w:eastAsia="zh-CN"/>
        </w:rPr>
      </w:pPr>
      <w:r>
        <w:rPr>
          <w:bCs/>
          <w:sz w:val="22"/>
          <w:szCs w:val="22"/>
          <w:lang w:eastAsia="zh-CN"/>
        </w:rPr>
        <w:t>In case the UE stops connection with the serving cell at the instant UE performs CFRA to the target cell, the interruption time reduction benefit is the time when the UE receives the HO command to the start of the PRACH transmission in the target cell. For NW with frequency PRACH resource configuration to reduce the PRACH transmission latency, MBB techniques as defined in LTE may provide sufficient latency reduction.</w:t>
      </w:r>
    </w:p>
    <w:p w14:paraId="42373404" w14:textId="09B99375" w:rsidR="002B0C73" w:rsidRDefault="002B0C73" w:rsidP="0099200D">
      <w:pPr>
        <w:rPr>
          <w:bCs/>
          <w:sz w:val="22"/>
          <w:szCs w:val="22"/>
          <w:lang w:eastAsia="zh-CN"/>
        </w:rPr>
      </w:pPr>
      <w:r>
        <w:rPr>
          <w:bCs/>
          <w:sz w:val="22"/>
          <w:szCs w:val="22"/>
          <w:lang w:eastAsia="zh-CN"/>
        </w:rPr>
        <w:t>If the MBB for NR mandates that UE maintain connection longer, potentially even after the initial transmission to the target cell, it starts to creep up to the DC based HO realm and the potential solution for MBB and DC based HO begin to blur. Therefore, in the context of the discussion for potential solutions, any “enhanced MBB” technics that may require some form of DC based HO should be discussed under the DC based HO category instead of MBB.</w:t>
      </w:r>
    </w:p>
    <w:p w14:paraId="26AE59D9" w14:textId="731094BF" w:rsidR="002B0C73" w:rsidRDefault="002B0C73" w:rsidP="0099200D">
      <w:pPr>
        <w:rPr>
          <w:bCs/>
          <w:sz w:val="22"/>
          <w:szCs w:val="22"/>
          <w:lang w:eastAsia="zh-CN"/>
        </w:rPr>
      </w:pPr>
      <w:r>
        <w:rPr>
          <w:bCs/>
          <w:sz w:val="22"/>
          <w:szCs w:val="22"/>
          <w:lang w:eastAsia="zh-CN"/>
        </w:rPr>
        <w:t>Assuming that MBB solutions for NR also leave the serving cell connection stop instant to UE implementation, it is questionable whether it provides meaningful benefits in reducing HO interruption latency. Especially more so if DC based HO were to be supported in NR. Therefore, MBB techniques should be carefully compared with other potential solutions in order to assess whether the potential solution is worth pursuing in NR Rel-16.</w:t>
      </w:r>
    </w:p>
    <w:p w14:paraId="4B5053BF" w14:textId="77777777" w:rsidR="00236DF0" w:rsidRPr="0099200D" w:rsidRDefault="00236DF0" w:rsidP="002B0F3B">
      <w:pPr>
        <w:ind w:firstLine="288"/>
        <w:rPr>
          <w:sz w:val="22"/>
          <w:szCs w:val="22"/>
          <w:lang w:eastAsia="zh-CN"/>
        </w:rPr>
      </w:pPr>
    </w:p>
    <w:p w14:paraId="5F1A6780" w14:textId="6719CDCA" w:rsidR="009034A3" w:rsidRPr="009B29DA" w:rsidRDefault="009034A3" w:rsidP="009034A3">
      <w:pPr>
        <w:jc w:val="both"/>
        <w:rPr>
          <w:b/>
          <w:sz w:val="22"/>
          <w:szCs w:val="22"/>
        </w:rPr>
      </w:pPr>
      <w:r>
        <w:rPr>
          <w:b/>
          <w:sz w:val="22"/>
          <w:szCs w:val="22"/>
        </w:rPr>
        <w:t>Proposal 2</w:t>
      </w:r>
      <w:r w:rsidRPr="009B29DA">
        <w:rPr>
          <w:b/>
          <w:sz w:val="22"/>
          <w:szCs w:val="22"/>
        </w:rPr>
        <w:t>:</w:t>
      </w:r>
    </w:p>
    <w:p w14:paraId="13018CF8" w14:textId="24994E69" w:rsidR="009034A3" w:rsidRDefault="009034A3" w:rsidP="009034A3">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Continue d</w:t>
      </w:r>
      <w:r>
        <w:rPr>
          <w:rFonts w:ascii="Times New Roman" w:hAnsi="Times New Roman"/>
          <w:i/>
          <w:sz w:val="22"/>
          <w:szCs w:val="22"/>
          <w:lang w:eastAsia="zh-CN"/>
        </w:rPr>
        <w:t xml:space="preserve">iscuss </w:t>
      </w:r>
      <w:r>
        <w:rPr>
          <w:rFonts w:ascii="Times New Roman" w:hAnsi="Times New Roman"/>
          <w:i/>
          <w:sz w:val="22"/>
          <w:szCs w:val="22"/>
          <w:lang w:eastAsia="zh-CN"/>
        </w:rPr>
        <w:t>on the potential solutions for NR mobility enhancement, and collect specification impact and feasibility information further in RAN1.</w:t>
      </w:r>
    </w:p>
    <w:p w14:paraId="63A9B521" w14:textId="77777777" w:rsidR="00236DF0" w:rsidRPr="0099200D" w:rsidRDefault="00236DF0" w:rsidP="002B0F3B">
      <w:pPr>
        <w:ind w:firstLine="288"/>
        <w:rPr>
          <w:sz w:val="22"/>
          <w:szCs w:val="22"/>
          <w:lang w:eastAsia="zh-CN"/>
        </w:rPr>
      </w:pPr>
    </w:p>
    <w:p w14:paraId="0415C587" w14:textId="77777777" w:rsidR="00F366ED" w:rsidRPr="009B29DA" w:rsidRDefault="00F366ED" w:rsidP="0094607E">
      <w:pPr>
        <w:rPr>
          <w:sz w:val="22"/>
          <w:szCs w:val="22"/>
          <w:lang w:eastAsia="zh-CN"/>
        </w:rPr>
      </w:pP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6F00829B" w14:textId="1A7EF7CE" w:rsidR="007C45D9" w:rsidRPr="009B29DA" w:rsidRDefault="009945CF" w:rsidP="009945CF">
      <w:pPr>
        <w:rPr>
          <w:sz w:val="22"/>
          <w:szCs w:val="22"/>
          <w:lang w:eastAsia="zh-CN"/>
        </w:rPr>
      </w:pPr>
      <w:r w:rsidRPr="009B29DA">
        <w:rPr>
          <w:sz w:val="22"/>
          <w:szCs w:val="22"/>
          <w:lang w:eastAsia="zh-CN"/>
        </w:rPr>
        <w:tab/>
      </w:r>
      <w:r w:rsidR="007C45D9" w:rsidRPr="009B29DA">
        <w:rPr>
          <w:sz w:val="22"/>
          <w:szCs w:val="22"/>
          <w:lang w:eastAsia="zh-CN"/>
        </w:rPr>
        <w:t>In this contri</w:t>
      </w:r>
      <w:r w:rsidR="00E1169D">
        <w:rPr>
          <w:sz w:val="22"/>
          <w:szCs w:val="22"/>
          <w:lang w:eastAsia="zh-CN"/>
        </w:rPr>
        <w:t xml:space="preserve">bution, we discussed issues on </w:t>
      </w:r>
      <w:r w:rsidR="00C8172E">
        <w:rPr>
          <w:sz w:val="22"/>
          <w:szCs w:val="22"/>
          <w:lang w:eastAsia="zh-CN"/>
        </w:rPr>
        <w:t>NR mobility enhancement WI</w:t>
      </w:r>
      <w:r w:rsidR="008B2C7E" w:rsidRPr="009B29DA">
        <w:rPr>
          <w:sz w:val="22"/>
          <w:szCs w:val="22"/>
          <w:lang w:eastAsia="zh-CN"/>
        </w:rPr>
        <w:t>. Our proposal</w:t>
      </w:r>
      <w:r w:rsidR="00047F74" w:rsidRPr="009B29DA">
        <w:rPr>
          <w:sz w:val="22"/>
          <w:szCs w:val="22"/>
          <w:lang w:eastAsia="zh-CN"/>
        </w:rPr>
        <w:t>s</w:t>
      </w:r>
      <w:r w:rsidR="007C45D9" w:rsidRPr="009B29DA">
        <w:rPr>
          <w:sz w:val="22"/>
          <w:szCs w:val="22"/>
          <w:lang w:eastAsia="zh-CN"/>
        </w:rPr>
        <w:t xml:space="preserve"> </w:t>
      </w:r>
      <w:r w:rsidR="00047F74" w:rsidRPr="009B29DA">
        <w:rPr>
          <w:sz w:val="22"/>
          <w:szCs w:val="22"/>
          <w:lang w:eastAsia="zh-CN"/>
        </w:rPr>
        <w:t xml:space="preserve">are </w:t>
      </w:r>
      <w:r w:rsidR="00B1220F" w:rsidRPr="009B29DA">
        <w:rPr>
          <w:sz w:val="22"/>
          <w:szCs w:val="22"/>
          <w:lang w:eastAsia="zh-CN"/>
        </w:rPr>
        <w:t>summarized</w:t>
      </w:r>
      <w:r w:rsidR="007C45D9" w:rsidRPr="009B29DA">
        <w:rPr>
          <w:sz w:val="22"/>
          <w:szCs w:val="22"/>
          <w:lang w:eastAsia="zh-CN"/>
        </w:rPr>
        <w:t xml:space="preserve"> as below:</w:t>
      </w:r>
    </w:p>
    <w:p w14:paraId="59FA779C" w14:textId="77777777" w:rsidR="001172D6" w:rsidRPr="009B29DA" w:rsidRDefault="001172D6" w:rsidP="001172D6">
      <w:pPr>
        <w:jc w:val="both"/>
        <w:rPr>
          <w:b/>
          <w:sz w:val="22"/>
          <w:szCs w:val="22"/>
        </w:rPr>
      </w:pPr>
      <w:r>
        <w:rPr>
          <w:b/>
          <w:sz w:val="22"/>
          <w:szCs w:val="22"/>
        </w:rPr>
        <w:t>Proposal 1</w:t>
      </w:r>
      <w:r w:rsidRPr="009B29DA">
        <w:rPr>
          <w:b/>
          <w:sz w:val="22"/>
          <w:szCs w:val="22"/>
        </w:rPr>
        <w:t>:</w:t>
      </w:r>
    </w:p>
    <w:p w14:paraId="78CB7655" w14:textId="13F565AB" w:rsidR="001172D6" w:rsidRDefault="001172D6" w:rsidP="001172D6">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 xml:space="preserve">Discuss further on the reply LS to RAN2 based on draft reply LS </w:t>
      </w:r>
      <w:r w:rsidRPr="0088591B">
        <w:rPr>
          <w:rFonts w:ascii="Times New Roman" w:hAnsi="Times New Roman"/>
          <w:i/>
          <w:sz w:val="22"/>
          <w:szCs w:val="22"/>
          <w:lang w:eastAsia="zh-CN"/>
        </w:rPr>
        <w:t>R1-1904261</w:t>
      </w:r>
      <w:r w:rsidR="00E1169D">
        <w:rPr>
          <w:rFonts w:ascii="Times New Roman" w:hAnsi="Times New Roman"/>
          <w:i/>
          <w:sz w:val="22"/>
          <w:szCs w:val="22"/>
          <w:lang w:eastAsia="zh-CN"/>
        </w:rPr>
        <w:t>.</w:t>
      </w:r>
    </w:p>
    <w:p w14:paraId="4615FF53" w14:textId="77777777" w:rsidR="00D070B9" w:rsidRDefault="00D070B9" w:rsidP="00D070B9">
      <w:pPr>
        <w:rPr>
          <w:sz w:val="22"/>
          <w:szCs w:val="22"/>
          <w:lang w:eastAsia="zh-CN"/>
        </w:rPr>
      </w:pPr>
    </w:p>
    <w:p w14:paraId="20634FB8" w14:textId="77777777" w:rsidR="002B0C73" w:rsidRPr="009B29DA" w:rsidRDefault="002B0C73" w:rsidP="002B0C73">
      <w:pPr>
        <w:jc w:val="both"/>
        <w:rPr>
          <w:b/>
          <w:sz w:val="22"/>
          <w:szCs w:val="22"/>
        </w:rPr>
      </w:pPr>
      <w:r>
        <w:rPr>
          <w:b/>
          <w:sz w:val="22"/>
          <w:szCs w:val="22"/>
        </w:rPr>
        <w:t>Proposal 2</w:t>
      </w:r>
      <w:r w:rsidRPr="009B29DA">
        <w:rPr>
          <w:b/>
          <w:sz w:val="22"/>
          <w:szCs w:val="22"/>
        </w:rPr>
        <w:t>:</w:t>
      </w:r>
    </w:p>
    <w:p w14:paraId="1CF5FB1F" w14:textId="77777777" w:rsidR="002B0C73" w:rsidRDefault="002B0C73" w:rsidP="002B0C73">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Continue discuss on the potential solutions for NR mobility enhancement, and collect specification impact and feasibility information further in RAN1.</w:t>
      </w:r>
    </w:p>
    <w:p w14:paraId="23AF8D5C" w14:textId="77777777" w:rsidR="002B0C73" w:rsidRPr="0099200D" w:rsidRDefault="002B0C73" w:rsidP="002B0C73">
      <w:pPr>
        <w:ind w:firstLine="288"/>
        <w:rPr>
          <w:sz w:val="22"/>
          <w:szCs w:val="22"/>
          <w:lang w:eastAsia="zh-CN"/>
        </w:rPr>
      </w:pPr>
    </w:p>
    <w:p w14:paraId="454D3361" w14:textId="77777777" w:rsidR="00587196" w:rsidRDefault="00587196" w:rsidP="00587196">
      <w:pPr>
        <w:pStyle w:val="BodyText"/>
        <w:spacing w:after="0"/>
        <w:rPr>
          <w:rFonts w:ascii="Times New Roman" w:hAnsi="Times New Roman"/>
          <w:sz w:val="22"/>
          <w:szCs w:val="22"/>
          <w:lang w:eastAsia="zh-CN"/>
        </w:rPr>
      </w:pPr>
    </w:p>
    <w:p w14:paraId="3DB8E9A1" w14:textId="77777777" w:rsidR="00587196" w:rsidRDefault="00587196" w:rsidP="00587196">
      <w:pPr>
        <w:pStyle w:val="BodyText"/>
        <w:spacing w:after="0"/>
        <w:rPr>
          <w:rFonts w:ascii="Times New Roman" w:hAnsi="Times New Roman"/>
          <w:sz w:val="22"/>
          <w:szCs w:val="22"/>
          <w:lang w:eastAsia="zh-CN"/>
        </w:rPr>
      </w:pPr>
    </w:p>
    <w:p w14:paraId="441A9F3C" w14:textId="3460CC50" w:rsidR="00587196" w:rsidRPr="009B29DA" w:rsidRDefault="00587196" w:rsidP="00587196">
      <w:pPr>
        <w:pStyle w:val="Heading1"/>
        <w:rPr>
          <w:rFonts w:cs="Arial"/>
          <w:sz w:val="32"/>
          <w:szCs w:val="32"/>
          <w:lang w:val="en-US"/>
        </w:rPr>
      </w:pPr>
      <w:r>
        <w:rPr>
          <w:rFonts w:cs="Arial"/>
          <w:sz w:val="32"/>
          <w:szCs w:val="32"/>
          <w:lang w:val="en-US"/>
        </w:rPr>
        <w:t>Reference</w:t>
      </w:r>
    </w:p>
    <w:p w14:paraId="509A1CEE" w14:textId="3B9EF544" w:rsidR="00587196" w:rsidRDefault="00587196" w:rsidP="00FC343B">
      <w:pPr>
        <w:pStyle w:val="BodyText"/>
        <w:numPr>
          <w:ilvl w:val="0"/>
          <w:numId w:val="5"/>
        </w:numPr>
        <w:spacing w:after="0"/>
        <w:ind w:left="450" w:hanging="450"/>
        <w:rPr>
          <w:rFonts w:ascii="Times New Roman" w:hAnsi="Times New Roman"/>
          <w:sz w:val="22"/>
          <w:szCs w:val="22"/>
          <w:lang w:eastAsia="zh-CN"/>
        </w:rPr>
      </w:pPr>
      <w:bookmarkStart w:id="3" w:name="_Ref1092088"/>
      <w:r w:rsidRPr="00587196">
        <w:rPr>
          <w:rFonts w:ascii="Times New Roman" w:hAnsi="Times New Roman"/>
          <w:sz w:val="22"/>
          <w:szCs w:val="22"/>
          <w:lang w:eastAsia="zh-CN"/>
        </w:rPr>
        <w:t>R</w:t>
      </w:r>
      <w:r w:rsidR="002B0F3B">
        <w:rPr>
          <w:rFonts w:ascii="Times New Roman" w:hAnsi="Times New Roman"/>
          <w:sz w:val="22"/>
          <w:szCs w:val="22"/>
          <w:lang w:eastAsia="zh-CN"/>
        </w:rPr>
        <w:t>1-1903863</w:t>
      </w:r>
      <w:r>
        <w:rPr>
          <w:rFonts w:ascii="Times New Roman" w:hAnsi="Times New Roman"/>
          <w:sz w:val="22"/>
          <w:szCs w:val="22"/>
          <w:lang w:eastAsia="zh-CN"/>
        </w:rPr>
        <w:t>, “</w:t>
      </w:r>
      <w:r w:rsidR="002B0F3B">
        <w:rPr>
          <w:rFonts w:ascii="Times New Roman" w:hAnsi="Times New Roman"/>
          <w:sz w:val="22"/>
          <w:szCs w:val="22"/>
          <w:lang w:eastAsia="zh-CN"/>
        </w:rPr>
        <w:t>LS on NR mobility enhancements</w:t>
      </w:r>
      <w:r>
        <w:rPr>
          <w:rFonts w:ascii="Times New Roman" w:hAnsi="Times New Roman"/>
          <w:sz w:val="22"/>
          <w:szCs w:val="22"/>
          <w:lang w:eastAsia="zh-CN"/>
        </w:rPr>
        <w:t xml:space="preserve">,” </w:t>
      </w:r>
      <w:r w:rsidR="002B0F3B">
        <w:rPr>
          <w:rFonts w:ascii="Times New Roman" w:hAnsi="Times New Roman"/>
          <w:sz w:val="22"/>
          <w:szCs w:val="22"/>
          <w:lang w:eastAsia="zh-CN"/>
        </w:rPr>
        <w:t>RAN WG2</w:t>
      </w:r>
      <w:r>
        <w:rPr>
          <w:rFonts w:ascii="Times New Roman" w:hAnsi="Times New Roman"/>
          <w:sz w:val="22"/>
          <w:szCs w:val="22"/>
          <w:lang w:eastAsia="zh-CN"/>
        </w:rPr>
        <w:t>.</w:t>
      </w:r>
      <w:bookmarkEnd w:id="3"/>
    </w:p>
    <w:p w14:paraId="13F47BAC" w14:textId="323729EB" w:rsidR="00FE2614" w:rsidRDefault="00FE2614" w:rsidP="00FC343B">
      <w:pPr>
        <w:pStyle w:val="BodyText"/>
        <w:numPr>
          <w:ilvl w:val="0"/>
          <w:numId w:val="5"/>
        </w:numPr>
        <w:spacing w:after="0"/>
        <w:ind w:left="450" w:hanging="450"/>
        <w:rPr>
          <w:rFonts w:ascii="Times New Roman" w:hAnsi="Times New Roman"/>
          <w:sz w:val="22"/>
          <w:szCs w:val="22"/>
          <w:lang w:eastAsia="zh-CN"/>
        </w:rPr>
      </w:pPr>
      <w:bookmarkStart w:id="4" w:name="_Ref4801241"/>
      <w:r>
        <w:rPr>
          <w:rFonts w:ascii="Times New Roman" w:hAnsi="Times New Roman"/>
          <w:sz w:val="22"/>
          <w:szCs w:val="22"/>
          <w:lang w:eastAsia="zh-CN"/>
        </w:rPr>
        <w:t>R2-166016, “Reply LS on the feasibility of mobility enhancement solutions,” RAN WG4</w:t>
      </w:r>
      <w:bookmarkEnd w:id="4"/>
    </w:p>
    <w:p w14:paraId="5BBAD16B" w14:textId="77777777" w:rsidR="004D0992" w:rsidRDefault="004D0992" w:rsidP="004D0992">
      <w:pPr>
        <w:pStyle w:val="BodyText"/>
        <w:spacing w:after="0"/>
        <w:rPr>
          <w:rFonts w:ascii="Times New Roman" w:hAnsi="Times New Roman"/>
          <w:sz w:val="22"/>
          <w:szCs w:val="22"/>
          <w:lang w:eastAsia="zh-CN"/>
        </w:rPr>
      </w:pPr>
    </w:p>
    <w:p w14:paraId="2900E391" w14:textId="77777777" w:rsidR="004D0992" w:rsidRDefault="004D0992" w:rsidP="004D0992">
      <w:pPr>
        <w:pStyle w:val="BodyText"/>
        <w:spacing w:after="0"/>
        <w:rPr>
          <w:rFonts w:ascii="Times New Roman" w:hAnsi="Times New Roman"/>
          <w:sz w:val="22"/>
          <w:szCs w:val="22"/>
          <w:lang w:eastAsia="zh-CN"/>
        </w:rPr>
      </w:pPr>
    </w:p>
    <w:p w14:paraId="22270885" w14:textId="77777777" w:rsidR="004D0992" w:rsidRDefault="004D0992" w:rsidP="004D0992">
      <w:pPr>
        <w:pStyle w:val="BodyText"/>
        <w:spacing w:after="0"/>
        <w:rPr>
          <w:rFonts w:ascii="Times New Roman" w:hAnsi="Times New Roman"/>
          <w:sz w:val="22"/>
          <w:szCs w:val="22"/>
          <w:lang w:eastAsia="zh-CN"/>
        </w:rPr>
      </w:pPr>
    </w:p>
    <w:p w14:paraId="4E7E9DCC" w14:textId="77777777" w:rsidR="004D0992" w:rsidRPr="00587196" w:rsidRDefault="004D0992" w:rsidP="004D0992">
      <w:pPr>
        <w:pStyle w:val="BodyText"/>
        <w:spacing w:after="0"/>
        <w:rPr>
          <w:rFonts w:ascii="Times New Roman" w:hAnsi="Times New Roman"/>
          <w:sz w:val="22"/>
          <w:szCs w:val="22"/>
          <w:lang w:eastAsia="zh-CN"/>
        </w:rPr>
      </w:pPr>
    </w:p>
    <w:sectPr w:rsidR="004D0992" w:rsidRPr="00587196"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08BAB" w14:textId="77777777" w:rsidR="00F67685" w:rsidRDefault="00F67685">
      <w:r>
        <w:separator/>
      </w:r>
    </w:p>
  </w:endnote>
  <w:endnote w:type="continuationSeparator" w:id="0">
    <w:p w14:paraId="3056F9BC" w14:textId="77777777" w:rsidR="00F67685" w:rsidRDefault="00F67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2F4B6E" w:rsidRDefault="002F4B6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2F4B6E" w:rsidRDefault="002F4B6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2F4B6E" w:rsidRDefault="002F4B6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B0C7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0C73">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14C25" w14:textId="77777777" w:rsidR="00F67685" w:rsidRDefault="00F67685">
      <w:r>
        <w:separator/>
      </w:r>
    </w:p>
  </w:footnote>
  <w:footnote w:type="continuationSeparator" w:id="0">
    <w:p w14:paraId="0CB29B7E" w14:textId="77777777" w:rsidR="00F67685" w:rsidRDefault="00F67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2F4B6E" w:rsidRDefault="002F4B6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232156"/>
    <w:multiLevelType w:val="hybridMultilevel"/>
    <w:tmpl w:val="31EC7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181FD1"/>
    <w:multiLevelType w:val="hybridMultilevel"/>
    <w:tmpl w:val="8B7C8A72"/>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4"/>
  </w:num>
  <w:num w:numId="4">
    <w:abstractNumId w:val="6"/>
  </w:num>
  <w:num w:numId="5">
    <w:abstractNumId w:val="13"/>
  </w:num>
  <w:num w:numId="6">
    <w:abstractNumId w:val="8"/>
  </w:num>
  <w:num w:numId="7">
    <w:abstractNumId w:val="2"/>
  </w:num>
  <w:num w:numId="8">
    <w:abstractNumId w:val="11"/>
  </w:num>
  <w:num w:numId="9">
    <w:abstractNumId w:val="5"/>
  </w:num>
  <w:num w:numId="10">
    <w:abstractNumId w:val="14"/>
  </w:num>
  <w:num w:numId="11">
    <w:abstractNumId w:val="3"/>
  </w:num>
  <w:num w:numId="12">
    <w:abstractNumId w:val="12"/>
  </w:num>
  <w:num w:numId="13">
    <w:abstractNumId w:val="17"/>
  </w:num>
  <w:num w:numId="14">
    <w:abstractNumId w:val="1"/>
  </w:num>
  <w:num w:numId="15">
    <w:abstractNumId w:val="19"/>
  </w:num>
  <w:num w:numId="16">
    <w:abstractNumId w:val="18"/>
  </w:num>
  <w:num w:numId="17">
    <w:abstractNumId w:val="15"/>
  </w:num>
  <w:num w:numId="18">
    <w:abstractNumId w:val="7"/>
  </w:num>
  <w:num w:numId="1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0D5"/>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2BE"/>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E7A"/>
    <w:rsid w:val="0023101D"/>
    <w:rsid w:val="0023123E"/>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51C"/>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B6E"/>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124"/>
    <w:rsid w:val="003137A0"/>
    <w:rsid w:val="003137ED"/>
    <w:rsid w:val="00313C4F"/>
    <w:rsid w:val="003141C2"/>
    <w:rsid w:val="00314593"/>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8EC"/>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842"/>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5FA3"/>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B9F"/>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691D"/>
    <w:rsid w:val="00966EC4"/>
    <w:rsid w:val="0096766C"/>
    <w:rsid w:val="00967851"/>
    <w:rsid w:val="00967D2D"/>
    <w:rsid w:val="0097058F"/>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AFE"/>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0BA"/>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B8D"/>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A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72E"/>
    <w:rsid w:val="00C8198E"/>
    <w:rsid w:val="00C81B30"/>
    <w:rsid w:val="00C81FBF"/>
    <w:rsid w:val="00C82387"/>
    <w:rsid w:val="00C839C6"/>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B1F"/>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ED"/>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F3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2B0F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B0F3B"/>
    <w:pPr>
      <w:pBdr>
        <w:top w:val="none" w:sz="0" w:space="0" w:color="auto"/>
      </w:pBdr>
      <w:spacing w:before="180"/>
      <w:outlineLvl w:val="1"/>
    </w:pPr>
    <w:rPr>
      <w:sz w:val="32"/>
    </w:rPr>
  </w:style>
  <w:style w:type="paragraph" w:styleId="Heading3">
    <w:name w:val="heading 3"/>
    <w:basedOn w:val="Heading2"/>
    <w:next w:val="Normal"/>
    <w:link w:val="Heading3Char"/>
    <w:qFormat/>
    <w:rsid w:val="002B0F3B"/>
    <w:pPr>
      <w:spacing w:before="120"/>
      <w:outlineLvl w:val="2"/>
    </w:pPr>
    <w:rPr>
      <w:sz w:val="28"/>
    </w:rPr>
  </w:style>
  <w:style w:type="paragraph" w:styleId="Heading4">
    <w:name w:val="heading 4"/>
    <w:aliases w:val="h4"/>
    <w:basedOn w:val="Heading3"/>
    <w:next w:val="Normal"/>
    <w:link w:val="Heading4Char"/>
    <w:qFormat/>
    <w:rsid w:val="002B0F3B"/>
    <w:pPr>
      <w:ind w:left="1418" w:hanging="1418"/>
      <w:outlineLvl w:val="3"/>
    </w:pPr>
    <w:rPr>
      <w:sz w:val="24"/>
    </w:rPr>
  </w:style>
  <w:style w:type="paragraph" w:styleId="Heading5">
    <w:name w:val="heading 5"/>
    <w:basedOn w:val="Heading4"/>
    <w:next w:val="Normal"/>
    <w:link w:val="Heading5Char"/>
    <w:qFormat/>
    <w:rsid w:val="002B0F3B"/>
    <w:pPr>
      <w:ind w:left="1701" w:hanging="1701"/>
      <w:outlineLvl w:val="4"/>
    </w:pPr>
    <w:rPr>
      <w:sz w:val="22"/>
    </w:rPr>
  </w:style>
  <w:style w:type="paragraph" w:styleId="Heading6">
    <w:name w:val="heading 6"/>
    <w:basedOn w:val="H6"/>
    <w:next w:val="Normal"/>
    <w:qFormat/>
    <w:rsid w:val="002B0F3B"/>
    <w:pPr>
      <w:outlineLvl w:val="5"/>
    </w:pPr>
  </w:style>
  <w:style w:type="paragraph" w:styleId="Heading7">
    <w:name w:val="heading 7"/>
    <w:basedOn w:val="H6"/>
    <w:next w:val="Normal"/>
    <w:qFormat/>
    <w:rsid w:val="002B0F3B"/>
    <w:pPr>
      <w:outlineLvl w:val="6"/>
    </w:pPr>
  </w:style>
  <w:style w:type="paragraph" w:styleId="Heading8">
    <w:name w:val="heading 8"/>
    <w:basedOn w:val="Heading1"/>
    <w:next w:val="Normal"/>
    <w:qFormat/>
    <w:rsid w:val="002B0F3B"/>
    <w:pPr>
      <w:ind w:left="0" w:firstLine="0"/>
      <w:outlineLvl w:val="7"/>
    </w:pPr>
  </w:style>
  <w:style w:type="paragraph" w:styleId="Heading9">
    <w:name w:val="heading 9"/>
    <w:basedOn w:val="Heading8"/>
    <w:next w:val="Normal"/>
    <w:qFormat/>
    <w:rsid w:val="002B0F3B"/>
    <w:pPr>
      <w:outlineLvl w:val="8"/>
    </w:pPr>
  </w:style>
  <w:style w:type="character" w:default="1" w:styleId="DefaultParagraphFont">
    <w:name w:val="Default Paragraph Font"/>
    <w:uiPriority w:val="1"/>
    <w:semiHidden/>
    <w:unhideWhenUsed/>
    <w:rsid w:val="002B0F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0F3B"/>
  </w:style>
  <w:style w:type="paragraph" w:styleId="TOC8">
    <w:name w:val="toc 8"/>
    <w:basedOn w:val="TOC1"/>
    <w:semiHidden/>
    <w:rsid w:val="002B0F3B"/>
    <w:pPr>
      <w:spacing w:before="180"/>
      <w:ind w:left="2693" w:hanging="2693"/>
    </w:pPr>
    <w:rPr>
      <w:b/>
    </w:rPr>
  </w:style>
  <w:style w:type="paragraph" w:styleId="TOC1">
    <w:name w:val="toc 1"/>
    <w:semiHidden/>
    <w:rsid w:val="002B0F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2B0F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B0F3B"/>
    <w:pPr>
      <w:ind w:left="1701" w:hanging="1701"/>
    </w:pPr>
  </w:style>
  <w:style w:type="paragraph" w:styleId="TOC4">
    <w:name w:val="toc 4"/>
    <w:basedOn w:val="TOC3"/>
    <w:semiHidden/>
    <w:rsid w:val="002B0F3B"/>
    <w:pPr>
      <w:ind w:left="1418" w:hanging="1418"/>
    </w:pPr>
  </w:style>
  <w:style w:type="paragraph" w:styleId="TOC3">
    <w:name w:val="toc 3"/>
    <w:basedOn w:val="TOC2"/>
    <w:semiHidden/>
    <w:rsid w:val="002B0F3B"/>
    <w:pPr>
      <w:ind w:left="1134" w:hanging="1134"/>
    </w:pPr>
  </w:style>
  <w:style w:type="paragraph" w:styleId="TOC2">
    <w:name w:val="toc 2"/>
    <w:basedOn w:val="TOC1"/>
    <w:semiHidden/>
    <w:rsid w:val="002B0F3B"/>
    <w:pPr>
      <w:keepNext w:val="0"/>
      <w:spacing w:before="0"/>
      <w:ind w:left="851" w:hanging="851"/>
    </w:pPr>
    <w:rPr>
      <w:sz w:val="20"/>
    </w:rPr>
  </w:style>
  <w:style w:type="paragraph" w:styleId="Index2">
    <w:name w:val="index 2"/>
    <w:basedOn w:val="Index1"/>
    <w:semiHidden/>
    <w:rsid w:val="002B0F3B"/>
    <w:pPr>
      <w:ind w:left="284"/>
    </w:pPr>
  </w:style>
  <w:style w:type="paragraph" w:styleId="Index1">
    <w:name w:val="index 1"/>
    <w:basedOn w:val="Normal"/>
    <w:semiHidden/>
    <w:rsid w:val="002B0F3B"/>
    <w:pPr>
      <w:keepLines/>
      <w:spacing w:after="0"/>
    </w:pPr>
  </w:style>
  <w:style w:type="paragraph" w:customStyle="1" w:styleId="ZH">
    <w:name w:val="ZH"/>
    <w:rsid w:val="002B0F3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2B0F3B"/>
    <w:pPr>
      <w:outlineLvl w:val="9"/>
    </w:pPr>
  </w:style>
  <w:style w:type="paragraph" w:styleId="ListNumber2">
    <w:name w:val="List Number 2"/>
    <w:basedOn w:val="ListNumber"/>
    <w:rsid w:val="002B0F3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B0F3B"/>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2B0F3B"/>
    <w:rPr>
      <w:b/>
      <w:position w:val="6"/>
      <w:sz w:val="16"/>
    </w:rPr>
  </w:style>
  <w:style w:type="paragraph" w:styleId="FootnoteText">
    <w:name w:val="footnote text"/>
    <w:basedOn w:val="Normal"/>
    <w:semiHidden/>
    <w:rsid w:val="002B0F3B"/>
    <w:pPr>
      <w:keepLines/>
      <w:spacing w:after="0"/>
      <w:ind w:left="454" w:hanging="454"/>
    </w:pPr>
    <w:rPr>
      <w:sz w:val="16"/>
    </w:rPr>
  </w:style>
  <w:style w:type="paragraph" w:customStyle="1" w:styleId="TAH">
    <w:name w:val="TAH"/>
    <w:basedOn w:val="TAC"/>
    <w:link w:val="TAHCar"/>
    <w:rsid w:val="002B0F3B"/>
    <w:rPr>
      <w:b/>
    </w:rPr>
  </w:style>
  <w:style w:type="paragraph" w:customStyle="1" w:styleId="TAC">
    <w:name w:val="TAC"/>
    <w:basedOn w:val="TAL"/>
    <w:link w:val="TACChar"/>
    <w:rsid w:val="002B0F3B"/>
    <w:pPr>
      <w:jc w:val="center"/>
    </w:pPr>
  </w:style>
  <w:style w:type="paragraph" w:customStyle="1" w:styleId="TF">
    <w:name w:val="TF"/>
    <w:basedOn w:val="TH"/>
    <w:rsid w:val="002B0F3B"/>
    <w:pPr>
      <w:keepNext w:val="0"/>
      <w:spacing w:before="0" w:after="240"/>
    </w:pPr>
  </w:style>
  <w:style w:type="paragraph" w:customStyle="1" w:styleId="NO">
    <w:name w:val="NO"/>
    <w:basedOn w:val="Normal"/>
    <w:link w:val="NOChar"/>
    <w:qFormat/>
    <w:rsid w:val="002B0F3B"/>
    <w:pPr>
      <w:keepLines/>
      <w:ind w:left="1135" w:hanging="851"/>
    </w:pPr>
  </w:style>
  <w:style w:type="paragraph" w:styleId="TOC9">
    <w:name w:val="toc 9"/>
    <w:basedOn w:val="TOC8"/>
    <w:semiHidden/>
    <w:rsid w:val="002B0F3B"/>
    <w:pPr>
      <w:ind w:left="1418" w:hanging="1418"/>
    </w:pPr>
  </w:style>
  <w:style w:type="paragraph" w:customStyle="1" w:styleId="EX">
    <w:name w:val="EX"/>
    <w:basedOn w:val="Normal"/>
    <w:rsid w:val="002B0F3B"/>
    <w:pPr>
      <w:keepLines/>
      <w:ind w:left="1702" w:hanging="1418"/>
    </w:pPr>
  </w:style>
  <w:style w:type="paragraph" w:customStyle="1" w:styleId="FP">
    <w:name w:val="FP"/>
    <w:basedOn w:val="Normal"/>
    <w:rsid w:val="002B0F3B"/>
    <w:pPr>
      <w:spacing w:after="0"/>
    </w:pPr>
  </w:style>
  <w:style w:type="paragraph" w:customStyle="1" w:styleId="LD">
    <w:name w:val="LD"/>
    <w:rsid w:val="002B0F3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0F3B"/>
    <w:pPr>
      <w:spacing w:after="0"/>
    </w:pPr>
  </w:style>
  <w:style w:type="paragraph" w:customStyle="1" w:styleId="EW">
    <w:name w:val="EW"/>
    <w:basedOn w:val="EX"/>
    <w:rsid w:val="002B0F3B"/>
    <w:pPr>
      <w:spacing w:after="0"/>
    </w:pPr>
  </w:style>
  <w:style w:type="paragraph" w:styleId="TOC6">
    <w:name w:val="toc 6"/>
    <w:basedOn w:val="TOC5"/>
    <w:next w:val="Normal"/>
    <w:semiHidden/>
    <w:rsid w:val="002B0F3B"/>
    <w:pPr>
      <w:ind w:left="1985" w:hanging="1985"/>
    </w:pPr>
  </w:style>
  <w:style w:type="paragraph" w:styleId="TOC7">
    <w:name w:val="toc 7"/>
    <w:basedOn w:val="TOC6"/>
    <w:next w:val="Normal"/>
    <w:semiHidden/>
    <w:rsid w:val="002B0F3B"/>
    <w:pPr>
      <w:ind w:left="2268" w:hanging="2268"/>
    </w:pPr>
  </w:style>
  <w:style w:type="paragraph" w:styleId="ListBullet2">
    <w:name w:val="List Bullet 2"/>
    <w:basedOn w:val="ListBullet"/>
    <w:rsid w:val="002B0F3B"/>
    <w:pPr>
      <w:ind w:left="851"/>
    </w:pPr>
  </w:style>
  <w:style w:type="paragraph" w:styleId="ListBullet3">
    <w:name w:val="List Bullet 3"/>
    <w:basedOn w:val="ListBullet2"/>
    <w:rsid w:val="002B0F3B"/>
    <w:pPr>
      <w:ind w:left="1135"/>
    </w:pPr>
  </w:style>
  <w:style w:type="paragraph" w:styleId="ListNumber">
    <w:name w:val="List Number"/>
    <w:basedOn w:val="List"/>
    <w:rsid w:val="002B0F3B"/>
  </w:style>
  <w:style w:type="paragraph" w:customStyle="1" w:styleId="EQ">
    <w:name w:val="EQ"/>
    <w:basedOn w:val="Normal"/>
    <w:next w:val="Normal"/>
    <w:rsid w:val="002B0F3B"/>
    <w:pPr>
      <w:keepLines/>
      <w:tabs>
        <w:tab w:val="center" w:pos="4536"/>
        <w:tab w:val="right" w:pos="9072"/>
      </w:tabs>
    </w:pPr>
    <w:rPr>
      <w:noProof/>
    </w:rPr>
  </w:style>
  <w:style w:type="paragraph" w:customStyle="1" w:styleId="TH">
    <w:name w:val="TH"/>
    <w:basedOn w:val="Normal"/>
    <w:link w:val="THChar"/>
    <w:rsid w:val="002B0F3B"/>
    <w:pPr>
      <w:keepNext/>
      <w:keepLines/>
      <w:spacing w:before="60"/>
      <w:jc w:val="center"/>
    </w:pPr>
    <w:rPr>
      <w:rFonts w:ascii="Arial" w:hAnsi="Arial"/>
      <w:b/>
    </w:rPr>
  </w:style>
  <w:style w:type="paragraph" w:customStyle="1" w:styleId="NF">
    <w:name w:val="NF"/>
    <w:basedOn w:val="NO"/>
    <w:rsid w:val="002B0F3B"/>
    <w:pPr>
      <w:keepNext/>
      <w:spacing w:after="0"/>
    </w:pPr>
    <w:rPr>
      <w:rFonts w:ascii="Arial" w:hAnsi="Arial"/>
      <w:sz w:val="18"/>
    </w:rPr>
  </w:style>
  <w:style w:type="paragraph" w:customStyle="1" w:styleId="PL">
    <w:name w:val="PL"/>
    <w:rsid w:val="002B0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0F3B"/>
    <w:pPr>
      <w:jc w:val="right"/>
    </w:pPr>
  </w:style>
  <w:style w:type="paragraph" w:customStyle="1" w:styleId="H6">
    <w:name w:val="H6"/>
    <w:basedOn w:val="Heading5"/>
    <w:next w:val="Normal"/>
    <w:rsid w:val="002B0F3B"/>
    <w:pPr>
      <w:ind w:left="1985" w:hanging="1985"/>
      <w:outlineLvl w:val="9"/>
    </w:pPr>
    <w:rPr>
      <w:sz w:val="20"/>
    </w:rPr>
  </w:style>
  <w:style w:type="paragraph" w:customStyle="1" w:styleId="TAN">
    <w:name w:val="TAN"/>
    <w:basedOn w:val="TAL"/>
    <w:rsid w:val="002B0F3B"/>
    <w:pPr>
      <w:ind w:left="851" w:hanging="851"/>
    </w:pPr>
  </w:style>
  <w:style w:type="paragraph" w:customStyle="1" w:styleId="TAL">
    <w:name w:val="TAL"/>
    <w:basedOn w:val="Normal"/>
    <w:link w:val="TALChar"/>
    <w:rsid w:val="002B0F3B"/>
    <w:pPr>
      <w:keepNext/>
      <w:keepLines/>
      <w:spacing w:after="0"/>
    </w:pPr>
    <w:rPr>
      <w:rFonts w:ascii="Arial" w:hAnsi="Arial"/>
      <w:sz w:val="18"/>
    </w:rPr>
  </w:style>
  <w:style w:type="paragraph" w:customStyle="1" w:styleId="ZA">
    <w:name w:val="ZA"/>
    <w:rsid w:val="002B0F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0F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0F3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0F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0F3B"/>
    <w:pPr>
      <w:framePr w:wrap="notBeside" w:y="16161"/>
    </w:pPr>
  </w:style>
  <w:style w:type="character" w:customStyle="1" w:styleId="ZGSM">
    <w:name w:val="ZGSM"/>
    <w:rsid w:val="002B0F3B"/>
  </w:style>
  <w:style w:type="paragraph" w:styleId="List2">
    <w:name w:val="List 2"/>
    <w:basedOn w:val="List"/>
    <w:rsid w:val="002B0F3B"/>
    <w:pPr>
      <w:ind w:left="851"/>
    </w:pPr>
  </w:style>
  <w:style w:type="paragraph" w:customStyle="1" w:styleId="ZG">
    <w:name w:val="ZG"/>
    <w:rsid w:val="002B0F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2B0F3B"/>
    <w:pPr>
      <w:ind w:left="1135"/>
    </w:pPr>
  </w:style>
  <w:style w:type="paragraph" w:styleId="List4">
    <w:name w:val="List 4"/>
    <w:basedOn w:val="List3"/>
    <w:rsid w:val="002B0F3B"/>
    <w:pPr>
      <w:ind w:left="1418"/>
    </w:pPr>
  </w:style>
  <w:style w:type="paragraph" w:styleId="List5">
    <w:name w:val="List 5"/>
    <w:basedOn w:val="List4"/>
    <w:rsid w:val="002B0F3B"/>
    <w:pPr>
      <w:ind w:left="1702"/>
    </w:pPr>
  </w:style>
  <w:style w:type="paragraph" w:customStyle="1" w:styleId="EditorsNote">
    <w:name w:val="Editor's Note"/>
    <w:basedOn w:val="NO"/>
    <w:rsid w:val="002B0F3B"/>
    <w:rPr>
      <w:color w:val="FF0000"/>
    </w:rPr>
  </w:style>
  <w:style w:type="paragraph" w:styleId="List">
    <w:name w:val="List"/>
    <w:basedOn w:val="Normal"/>
    <w:rsid w:val="002B0F3B"/>
    <w:pPr>
      <w:ind w:left="568" w:hanging="284"/>
    </w:pPr>
  </w:style>
  <w:style w:type="paragraph" w:styleId="ListBullet">
    <w:name w:val="List Bullet"/>
    <w:basedOn w:val="List"/>
    <w:rsid w:val="002B0F3B"/>
  </w:style>
  <w:style w:type="paragraph" w:styleId="ListBullet4">
    <w:name w:val="List Bullet 4"/>
    <w:basedOn w:val="ListBullet3"/>
    <w:rsid w:val="002B0F3B"/>
    <w:pPr>
      <w:ind w:left="1418"/>
    </w:pPr>
  </w:style>
  <w:style w:type="paragraph" w:styleId="ListBullet5">
    <w:name w:val="List Bullet 5"/>
    <w:basedOn w:val="ListBullet4"/>
    <w:rsid w:val="002B0F3B"/>
    <w:pPr>
      <w:ind w:left="1702"/>
    </w:pPr>
  </w:style>
  <w:style w:type="paragraph" w:customStyle="1" w:styleId="B1">
    <w:name w:val="B1"/>
    <w:basedOn w:val="List"/>
    <w:link w:val="B1Char1"/>
    <w:qFormat/>
    <w:rsid w:val="002B0F3B"/>
  </w:style>
  <w:style w:type="paragraph" w:customStyle="1" w:styleId="B2">
    <w:name w:val="B2"/>
    <w:basedOn w:val="List2"/>
    <w:link w:val="B2Char"/>
    <w:qFormat/>
    <w:rsid w:val="002B0F3B"/>
  </w:style>
  <w:style w:type="paragraph" w:customStyle="1" w:styleId="B3">
    <w:name w:val="B3"/>
    <w:basedOn w:val="List3"/>
    <w:rsid w:val="002B0F3B"/>
  </w:style>
  <w:style w:type="paragraph" w:customStyle="1" w:styleId="B4">
    <w:name w:val="B4"/>
    <w:basedOn w:val="List4"/>
    <w:rsid w:val="002B0F3B"/>
  </w:style>
  <w:style w:type="paragraph" w:customStyle="1" w:styleId="B5">
    <w:name w:val="B5"/>
    <w:basedOn w:val="List5"/>
    <w:rsid w:val="002B0F3B"/>
  </w:style>
  <w:style w:type="paragraph" w:styleId="Footer">
    <w:name w:val="footer"/>
    <w:basedOn w:val="Header"/>
    <w:link w:val="FooterChar"/>
    <w:uiPriority w:val="99"/>
    <w:rsid w:val="002B0F3B"/>
    <w:pPr>
      <w:jc w:val="center"/>
    </w:pPr>
    <w:rPr>
      <w:i/>
    </w:rPr>
  </w:style>
  <w:style w:type="paragraph" w:customStyle="1" w:styleId="ZTD">
    <w:name w:val="ZTD"/>
    <w:basedOn w:val="ZB"/>
    <w:rsid w:val="002B0F3B"/>
    <w:pPr>
      <w:framePr w:hRule="auto" w:wrap="notBeside" w:y="852"/>
    </w:pPr>
    <w:rPr>
      <w:i w:val="0"/>
      <w:sz w:val="40"/>
    </w:rPr>
  </w:style>
  <w:style w:type="character" w:customStyle="1" w:styleId="MTEquationSection">
    <w:name w:val="MTEquationSection"/>
    <w:rsid w:val="002B0F3B"/>
    <w:rPr>
      <w:rFonts w:ascii="Arial" w:hAnsi="Arial"/>
      <w:vanish w:val="0"/>
      <w:color w:val="FF0000"/>
      <w:sz w:val="24"/>
    </w:rPr>
  </w:style>
  <w:style w:type="paragraph" w:styleId="BodyText3">
    <w:name w:val="Body Text 3"/>
    <w:basedOn w:val="Normal"/>
    <w:rsid w:val="002B0F3B"/>
    <w:rPr>
      <w:i/>
    </w:rPr>
  </w:style>
  <w:style w:type="paragraph" w:styleId="DocumentMap">
    <w:name w:val="Document Map"/>
    <w:basedOn w:val="Normal"/>
    <w:semiHidden/>
    <w:rsid w:val="002B0F3B"/>
    <w:pPr>
      <w:shd w:val="clear" w:color="auto" w:fill="000080"/>
    </w:pPr>
    <w:rPr>
      <w:rFonts w:ascii="Tahoma" w:hAnsi="Tahoma"/>
    </w:rPr>
  </w:style>
  <w:style w:type="paragraph" w:customStyle="1" w:styleId="Bulletedo1">
    <w:name w:val="Bulleted o 1"/>
    <w:basedOn w:val="Normal"/>
    <w:rsid w:val="002B0F3B"/>
    <w:pPr>
      <w:numPr>
        <w:numId w:val="1"/>
      </w:numPr>
    </w:pPr>
  </w:style>
  <w:style w:type="paragraph" w:customStyle="1" w:styleId="text">
    <w:name w:val="text"/>
    <w:basedOn w:val="Normal"/>
    <w:rsid w:val="002B0F3B"/>
    <w:pPr>
      <w:spacing w:after="240"/>
      <w:jc w:val="both"/>
    </w:pPr>
    <w:rPr>
      <w:sz w:val="24"/>
      <w:lang w:eastAsia="zh-CN"/>
    </w:rPr>
  </w:style>
  <w:style w:type="paragraph" w:customStyle="1" w:styleId="Equation">
    <w:name w:val="Equation"/>
    <w:basedOn w:val="Normal"/>
    <w:next w:val="Normal"/>
    <w:rsid w:val="002B0F3B"/>
    <w:pPr>
      <w:tabs>
        <w:tab w:val="right" w:pos="10206"/>
      </w:tabs>
      <w:spacing w:after="220"/>
      <w:ind w:left="1298"/>
    </w:pPr>
    <w:rPr>
      <w:rFonts w:ascii="Arial" w:hAnsi="Arial"/>
      <w:sz w:val="22"/>
      <w:lang w:eastAsia="zh-CN"/>
    </w:rPr>
  </w:style>
  <w:style w:type="paragraph" w:customStyle="1" w:styleId="00BodyText">
    <w:name w:val="00 BodyText"/>
    <w:basedOn w:val="Normal"/>
    <w:rsid w:val="002B0F3B"/>
    <w:pPr>
      <w:spacing w:after="220"/>
    </w:pPr>
    <w:rPr>
      <w:rFonts w:ascii="Arial" w:hAnsi="Arial"/>
      <w:sz w:val="22"/>
    </w:rPr>
  </w:style>
  <w:style w:type="paragraph" w:customStyle="1" w:styleId="11BodyText">
    <w:name w:val="11 BodyText"/>
    <w:basedOn w:val="Normal"/>
    <w:rsid w:val="002B0F3B"/>
    <w:pPr>
      <w:spacing w:after="220"/>
      <w:ind w:left="1298"/>
    </w:pPr>
    <w:rPr>
      <w:rFonts w:ascii="Arial" w:hAnsi="Arial"/>
      <w:sz w:val="22"/>
    </w:rPr>
  </w:style>
  <w:style w:type="paragraph" w:customStyle="1" w:styleId="table">
    <w:name w:val="table"/>
    <w:basedOn w:val="text"/>
    <w:next w:val="text"/>
    <w:rsid w:val="002B0F3B"/>
    <w:pPr>
      <w:spacing w:after="0"/>
      <w:jc w:val="center"/>
    </w:pPr>
    <w:rPr>
      <w:sz w:val="20"/>
    </w:rPr>
  </w:style>
  <w:style w:type="paragraph" w:styleId="Caption">
    <w:name w:val="caption"/>
    <w:aliases w:val="cap"/>
    <w:basedOn w:val="Normal"/>
    <w:next w:val="Normal"/>
    <w:qFormat/>
    <w:rsid w:val="002B0F3B"/>
    <w:pPr>
      <w:spacing w:before="120" w:after="120"/>
    </w:pPr>
    <w:rPr>
      <w:b/>
      <w:bCs/>
    </w:rPr>
  </w:style>
  <w:style w:type="paragraph" w:customStyle="1" w:styleId="bodyCharCharChar">
    <w:name w:val="body Char Char Char"/>
    <w:basedOn w:val="Normal"/>
    <w:rsid w:val="002B0F3B"/>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2B0F3B"/>
    <w:pPr>
      <w:spacing w:after="120"/>
      <w:jc w:val="both"/>
    </w:pPr>
    <w:rPr>
      <w:rFonts w:ascii="Times" w:hAnsi="Times"/>
      <w:szCs w:val="24"/>
    </w:rPr>
  </w:style>
  <w:style w:type="paragraph" w:styleId="BodyText2">
    <w:name w:val="Body Text 2"/>
    <w:basedOn w:val="Normal"/>
    <w:rsid w:val="002B0F3B"/>
    <w:pPr>
      <w:tabs>
        <w:tab w:val="left" w:pos="1985"/>
      </w:tabs>
      <w:spacing w:after="0"/>
      <w:jc w:val="both"/>
    </w:pPr>
    <w:rPr>
      <w:rFonts w:ascii="Arial" w:hAnsi="Arial"/>
      <w:sz w:val="22"/>
    </w:rPr>
  </w:style>
  <w:style w:type="character" w:customStyle="1" w:styleId="Heading1Char">
    <w:name w:val="Heading 1 Char"/>
    <w:rsid w:val="002B0F3B"/>
    <w:rPr>
      <w:rFonts w:ascii="Arial" w:hAnsi="Arial"/>
      <w:sz w:val="36"/>
      <w:lang w:val="en-GB" w:eastAsia="en-US" w:bidi="ar-SA"/>
    </w:rPr>
  </w:style>
  <w:style w:type="paragraph" w:customStyle="1" w:styleId="body">
    <w:name w:val="body"/>
    <w:basedOn w:val="Normal"/>
    <w:rsid w:val="002B0F3B"/>
    <w:pPr>
      <w:tabs>
        <w:tab w:val="left" w:pos="2160"/>
      </w:tabs>
      <w:spacing w:before="120" w:after="120" w:line="280" w:lineRule="atLeast"/>
      <w:jc w:val="both"/>
    </w:pPr>
    <w:rPr>
      <w:rFonts w:ascii="New York" w:hAnsi="New York"/>
      <w:sz w:val="24"/>
    </w:rPr>
  </w:style>
  <w:style w:type="table" w:styleId="TableGrid">
    <w:name w:val="Table Grid"/>
    <w:basedOn w:val="TableNormal"/>
    <w:rsid w:val="002B0F3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B0F3B"/>
  </w:style>
  <w:style w:type="character" w:styleId="CommentReference">
    <w:name w:val="annotation reference"/>
    <w:uiPriority w:val="99"/>
    <w:semiHidden/>
    <w:rsid w:val="002B0F3B"/>
    <w:rPr>
      <w:sz w:val="16"/>
      <w:szCs w:val="16"/>
    </w:rPr>
  </w:style>
  <w:style w:type="paragraph" w:styleId="CommentText">
    <w:name w:val="annotation text"/>
    <w:basedOn w:val="Normal"/>
    <w:link w:val="CommentTextChar"/>
    <w:uiPriority w:val="99"/>
    <w:rsid w:val="002B0F3B"/>
    <w:rPr>
      <w:lang w:eastAsia="x-none"/>
    </w:rPr>
  </w:style>
  <w:style w:type="paragraph" w:styleId="CommentSubject">
    <w:name w:val="annotation subject"/>
    <w:basedOn w:val="CommentText"/>
    <w:next w:val="CommentText"/>
    <w:semiHidden/>
    <w:rsid w:val="002B0F3B"/>
    <w:rPr>
      <w:b/>
      <w:bCs/>
    </w:rPr>
  </w:style>
  <w:style w:type="paragraph" w:styleId="BalloonText">
    <w:name w:val="Balloon Text"/>
    <w:basedOn w:val="Normal"/>
    <w:semiHidden/>
    <w:rsid w:val="002B0F3B"/>
    <w:rPr>
      <w:rFonts w:ascii="Tahoma" w:hAnsi="Tahoma" w:cs="Tahoma"/>
      <w:sz w:val="16"/>
      <w:szCs w:val="16"/>
    </w:rPr>
  </w:style>
  <w:style w:type="paragraph" w:customStyle="1" w:styleId="CRCoverPage">
    <w:name w:val="CR Cover Page"/>
    <w:rsid w:val="002B0F3B"/>
    <w:pPr>
      <w:spacing w:after="120"/>
    </w:pPr>
    <w:rPr>
      <w:rFonts w:ascii="Arial" w:eastAsia="MS Mincho" w:hAnsi="Arial"/>
      <w:lang w:val="en-GB" w:eastAsia="en-US"/>
    </w:rPr>
  </w:style>
  <w:style w:type="character" w:customStyle="1" w:styleId="Heading1Char1">
    <w:name w:val="Heading 1 Char1"/>
    <w:link w:val="Heading1"/>
    <w:rsid w:val="002B0F3B"/>
    <w:rPr>
      <w:rFonts w:ascii="Arial" w:hAnsi="Arial"/>
      <w:sz w:val="36"/>
      <w:lang w:val="en-GB" w:eastAsia="en-US"/>
    </w:rPr>
  </w:style>
  <w:style w:type="character" w:customStyle="1" w:styleId="Heading2Char">
    <w:name w:val="Heading 2 Char"/>
    <w:link w:val="Heading2"/>
    <w:rsid w:val="002B0F3B"/>
    <w:rPr>
      <w:rFonts w:ascii="Arial" w:hAnsi="Arial"/>
      <w:sz w:val="32"/>
      <w:lang w:val="en-GB" w:eastAsia="en-US"/>
    </w:rPr>
  </w:style>
  <w:style w:type="character" w:customStyle="1" w:styleId="Heading3Char">
    <w:name w:val="Heading 3 Char"/>
    <w:link w:val="Heading3"/>
    <w:rsid w:val="002B0F3B"/>
    <w:rPr>
      <w:rFonts w:ascii="Arial" w:hAnsi="Arial"/>
      <w:sz w:val="28"/>
      <w:lang w:val="en-GB" w:eastAsia="en-US"/>
    </w:rPr>
  </w:style>
  <w:style w:type="character" w:customStyle="1" w:styleId="Heading4Char">
    <w:name w:val="Heading 4 Char"/>
    <w:aliases w:val="h4 Char"/>
    <w:link w:val="Heading4"/>
    <w:rsid w:val="002B0F3B"/>
    <w:rPr>
      <w:rFonts w:ascii="Arial" w:hAnsi="Arial"/>
      <w:sz w:val="24"/>
      <w:lang w:val="en-GB" w:eastAsia="en-US"/>
    </w:rPr>
  </w:style>
  <w:style w:type="character" w:customStyle="1" w:styleId="Heading5Char">
    <w:name w:val="Heading 5 Char"/>
    <w:link w:val="Heading5"/>
    <w:rsid w:val="002B0F3B"/>
    <w:rPr>
      <w:rFonts w:ascii="Arial" w:hAnsi="Arial"/>
      <w:sz w:val="22"/>
      <w:lang w:val="en-GB" w:eastAsia="en-US"/>
    </w:rPr>
  </w:style>
  <w:style w:type="character" w:customStyle="1" w:styleId="CharChar3">
    <w:name w:val="Char Char3"/>
    <w:rsid w:val="002B0F3B"/>
    <w:rPr>
      <w:rFonts w:ascii="Arial" w:hAnsi="Arial"/>
      <w:sz w:val="36"/>
      <w:lang w:val="en-GB" w:eastAsia="en-US" w:bidi="ar-SA"/>
    </w:rPr>
  </w:style>
  <w:style w:type="character" w:customStyle="1" w:styleId="CharChar2">
    <w:name w:val="Char Char2"/>
    <w:rsid w:val="002B0F3B"/>
    <w:rPr>
      <w:rFonts w:ascii="Arial" w:hAnsi="Arial"/>
      <w:sz w:val="32"/>
      <w:lang w:val="en-GB" w:eastAsia="en-US" w:bidi="ar-SA"/>
    </w:rPr>
  </w:style>
  <w:style w:type="character" w:customStyle="1" w:styleId="CharChar1">
    <w:name w:val="Char Char1"/>
    <w:rsid w:val="002B0F3B"/>
    <w:rPr>
      <w:rFonts w:ascii="Arial" w:hAnsi="Arial"/>
      <w:sz w:val="28"/>
      <w:lang w:val="en-GB" w:eastAsia="en-US" w:bidi="ar-SA"/>
    </w:rPr>
  </w:style>
  <w:style w:type="character" w:customStyle="1" w:styleId="h4CharChar">
    <w:name w:val="h4 Char Char"/>
    <w:rsid w:val="002B0F3B"/>
    <w:rPr>
      <w:rFonts w:ascii="Arial" w:hAnsi="Arial"/>
      <w:sz w:val="24"/>
      <w:lang w:val="en-GB" w:eastAsia="en-US" w:bidi="ar-SA"/>
    </w:rPr>
  </w:style>
  <w:style w:type="character" w:customStyle="1" w:styleId="CharChar">
    <w:name w:val="Char Char"/>
    <w:rsid w:val="002B0F3B"/>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B0F3B"/>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2B0F3B"/>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2B0F3B"/>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2B0F3B"/>
    <w:rPr>
      <w:rFonts w:ascii="Cambria" w:eastAsia="Times New Roman" w:hAnsi="Cambria"/>
      <w:sz w:val="24"/>
      <w:szCs w:val="24"/>
      <w:lang w:eastAsia="x-none"/>
    </w:rPr>
  </w:style>
  <w:style w:type="paragraph" w:styleId="Revision">
    <w:name w:val="Revision"/>
    <w:hidden/>
    <w:uiPriority w:val="99"/>
    <w:semiHidden/>
    <w:rsid w:val="002B0F3B"/>
    <w:rPr>
      <w:rFonts w:ascii="Times New Roman" w:hAnsi="Times New Roman"/>
      <w:lang w:val="en-GB" w:eastAsia="en-US"/>
    </w:rPr>
  </w:style>
  <w:style w:type="paragraph" w:styleId="NormalWeb">
    <w:name w:val="Normal (Web)"/>
    <w:basedOn w:val="Normal"/>
    <w:uiPriority w:val="99"/>
    <w:unhideWhenUsed/>
    <w:rsid w:val="002B0F3B"/>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2B0F3B"/>
    <w:rPr>
      <w:rFonts w:ascii="Times New Roman" w:hAnsi="Times New Roman"/>
      <w:lang w:eastAsia="x-none"/>
    </w:rPr>
  </w:style>
  <w:style w:type="character" w:styleId="PlaceholderText">
    <w:name w:val="Placeholder Text"/>
    <w:uiPriority w:val="99"/>
    <w:semiHidden/>
    <w:rsid w:val="002B0F3B"/>
    <w:rPr>
      <w:color w:val="808080"/>
    </w:rPr>
  </w:style>
  <w:style w:type="character" w:styleId="Hyperlink">
    <w:name w:val="Hyperlink"/>
    <w:rsid w:val="002B0F3B"/>
    <w:rPr>
      <w:color w:val="0000FF"/>
      <w:u w:val="single"/>
    </w:rPr>
  </w:style>
  <w:style w:type="character" w:styleId="FollowedHyperlink">
    <w:name w:val="FollowedHyperlink"/>
    <w:rsid w:val="002B0F3B"/>
    <w:rPr>
      <w:color w:val="800080"/>
      <w:u w:val="single"/>
    </w:rPr>
  </w:style>
  <w:style w:type="table" w:styleId="DarkList-Accent6">
    <w:name w:val="Dark List Accent 6"/>
    <w:basedOn w:val="TableNormal"/>
    <w:uiPriority w:val="70"/>
    <w:rsid w:val="002B0F3B"/>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2B0F3B"/>
    <w:rPr>
      <w:rFonts w:ascii="Arial" w:hAnsi="Arial"/>
      <w:b/>
      <w:i/>
      <w:noProof/>
      <w:sz w:val="18"/>
      <w:lang w:eastAsia="en-US"/>
    </w:rPr>
  </w:style>
  <w:style w:type="paragraph" w:customStyle="1" w:styleId="Doc-text2">
    <w:name w:val="Doc-text2"/>
    <w:basedOn w:val="Normal"/>
    <w:link w:val="Doc-text2Char"/>
    <w:qFormat/>
    <w:rsid w:val="002B0F3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B0F3B"/>
    <w:rPr>
      <w:rFonts w:ascii="Arial" w:eastAsia="MS Mincho" w:hAnsi="Arial"/>
      <w:szCs w:val="24"/>
      <w:lang w:eastAsia="en-GB"/>
    </w:rPr>
  </w:style>
  <w:style w:type="character" w:customStyle="1" w:styleId="TALCar">
    <w:name w:val="TAL Car"/>
    <w:rsid w:val="002B0F3B"/>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34292"/>
    <w:rsid w:val="000415BC"/>
    <w:rsid w:val="000A3BCD"/>
    <w:rsid w:val="000E4A7C"/>
    <w:rsid w:val="000E5B23"/>
    <w:rsid w:val="00135A55"/>
    <w:rsid w:val="001530CB"/>
    <w:rsid w:val="00161CEF"/>
    <w:rsid w:val="001824B7"/>
    <w:rsid w:val="0018681A"/>
    <w:rsid w:val="001C175A"/>
    <w:rsid w:val="001D5C63"/>
    <w:rsid w:val="002904B9"/>
    <w:rsid w:val="002A7F29"/>
    <w:rsid w:val="002B05C2"/>
    <w:rsid w:val="002C1D0B"/>
    <w:rsid w:val="002E2970"/>
    <w:rsid w:val="0033341A"/>
    <w:rsid w:val="003D54D0"/>
    <w:rsid w:val="00476631"/>
    <w:rsid w:val="00482C3B"/>
    <w:rsid w:val="004C1523"/>
    <w:rsid w:val="004C2D16"/>
    <w:rsid w:val="004E4AF9"/>
    <w:rsid w:val="004F0324"/>
    <w:rsid w:val="004F4315"/>
    <w:rsid w:val="004F7AC4"/>
    <w:rsid w:val="005431B8"/>
    <w:rsid w:val="0059242C"/>
    <w:rsid w:val="005A43B9"/>
    <w:rsid w:val="006001B2"/>
    <w:rsid w:val="0064289C"/>
    <w:rsid w:val="00667A32"/>
    <w:rsid w:val="0068518C"/>
    <w:rsid w:val="00693369"/>
    <w:rsid w:val="006C170E"/>
    <w:rsid w:val="006C390A"/>
    <w:rsid w:val="00714A50"/>
    <w:rsid w:val="00760785"/>
    <w:rsid w:val="008447D3"/>
    <w:rsid w:val="00896296"/>
    <w:rsid w:val="008E3038"/>
    <w:rsid w:val="0093396E"/>
    <w:rsid w:val="00956D8C"/>
    <w:rsid w:val="009701FC"/>
    <w:rsid w:val="00A90AE3"/>
    <w:rsid w:val="00AA27DE"/>
    <w:rsid w:val="00AA311C"/>
    <w:rsid w:val="00AC1D4C"/>
    <w:rsid w:val="00B007C5"/>
    <w:rsid w:val="00B312BF"/>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CE4511"/>
    <w:rsid w:val="00D17FE7"/>
    <w:rsid w:val="00D444BE"/>
    <w:rsid w:val="00D57D5D"/>
    <w:rsid w:val="00DA68A9"/>
    <w:rsid w:val="00DA7A67"/>
    <w:rsid w:val="00DB5EBB"/>
    <w:rsid w:val="00E34D14"/>
    <w:rsid w:val="00E47A16"/>
    <w:rsid w:val="00E565C1"/>
    <w:rsid w:val="00EA1780"/>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A39F0B95-A987-46CC-BCF6-E427C6727B25}">
  <ds:schemaRefs>
    <ds:schemaRef ds:uri="http://schemas.openxmlformats.org/officeDocument/2006/bibliography"/>
  </ds:schemaRefs>
</ds:datastoreItem>
</file>

<file path=customXml/itemProps5.xml><?xml version="1.0" encoding="utf-8"?>
<ds:datastoreItem xmlns:ds="http://schemas.openxmlformats.org/officeDocument/2006/customXml" ds:itemID="{870FE512-5962-4A9D-9580-0D27E0E07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13032</TotalTime>
  <Pages>8</Pages>
  <Words>3231</Words>
  <Characters>17736</Characters>
  <Application>Microsoft Office Word</Application>
  <DocSecurity>0</DocSecurity>
  <Lines>401</Lines>
  <Paragraphs>222</Paragraphs>
  <ScaleCrop>false</ScaleCrop>
  <HeadingPairs>
    <vt:vector size="2" baseType="variant">
      <vt:variant>
        <vt:lpstr>Title</vt:lpstr>
      </vt:variant>
      <vt:variant>
        <vt:i4>1</vt:i4>
      </vt:variant>
    </vt:vector>
  </HeadingPairs>
  <TitlesOfParts>
    <vt:vector size="1" baseType="lpstr">
      <vt:lpstr>Physical layer aspects of enhanced mobility</vt:lpstr>
    </vt:vector>
  </TitlesOfParts>
  <Company>Intel</Company>
  <LinksUpToDate>false</LinksUpToDate>
  <CharactersWithSpaces>20816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layer aspects of enhanced mobility</dc:title>
  <dc:subject>R1-1904324</dc:subject>
  <dc:creator>Daewon Lee</dc:creator>
  <cp:keywords>CTPClassification=CTP_PUBLIC:VisualMarkings=, CTPClassification=CTP_NT</cp:keywords>
  <dc:description>Xi'an, China, April 8 - 12, 2019</dc:description>
  <cp:lastModifiedBy>Intel</cp:lastModifiedBy>
  <cp:revision>774</cp:revision>
  <cp:lastPrinted>2011-11-09T22:49:00Z</cp:lastPrinted>
  <dcterms:created xsi:type="dcterms:W3CDTF">2017-01-02T18:22:00Z</dcterms:created>
  <dcterms:modified xsi:type="dcterms:W3CDTF">2019-03-30T09:45:00Z</dcterms:modified>
  <cp:category>#96bis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0129cb01-9843-4312-a428-2d514db8b898</vt:lpwstr>
  </property>
  <property fmtid="{D5CDD505-2E9C-101B-9397-08002B2CF9AE}" pid="4" name="CTP_TimeStamp">
    <vt:lpwstr>2019-03-30 09:45:07Z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